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9A" w:rsidRDefault="00205B9A">
      <w:pPr>
        <w:rPr>
          <w:noProof/>
          <w:lang w:eastAsia="pl-PL"/>
        </w:rPr>
      </w:pPr>
      <w:r>
        <w:rPr>
          <w:noProof/>
          <w:lang w:eastAsia="pl-PL"/>
        </w:rPr>
        <w:t xml:space="preserve">  </w:t>
      </w:r>
    </w:p>
    <w:p w:rsidR="00205B9A" w:rsidRDefault="00205B9A">
      <w:pPr>
        <w:rPr>
          <w:noProof/>
          <w:lang w:eastAsia="pl-PL"/>
        </w:rPr>
      </w:pPr>
    </w:p>
    <w:p w:rsidR="00205B9A" w:rsidRDefault="00205B9A">
      <w:pPr>
        <w:rPr>
          <w:noProof/>
          <w:lang w:eastAsia="pl-PL"/>
        </w:rPr>
      </w:pPr>
    </w:p>
    <w:p w:rsidR="00205B9A" w:rsidRDefault="00205B9A">
      <w:pPr>
        <w:rPr>
          <w:noProof/>
          <w:lang w:eastAsia="pl-PL"/>
        </w:rPr>
      </w:pPr>
    </w:p>
    <w:p w:rsidR="00205B9A" w:rsidRDefault="00205B9A">
      <w:pPr>
        <w:rPr>
          <w:noProof/>
          <w:lang w:eastAsia="pl-PL"/>
        </w:rPr>
      </w:pPr>
    </w:p>
    <w:p w:rsidR="00205B9A" w:rsidRP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     </w:t>
      </w:r>
      <w:r w:rsidRPr="00205B9A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ANALIZA</w: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</w:t>
      </w:r>
      <w:r w:rsidRPr="00205B9A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STANU </w: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</w:t>
      </w:r>
      <w:r w:rsidRPr="00205B9A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GOSPODARKI </w:t>
      </w:r>
    </w:p>
    <w:p w:rsidR="00205B9A" w:rsidRP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 w:rsidRPr="00205B9A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        </w: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</w:t>
      </w:r>
      <w:r w:rsidRPr="00205B9A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ODPADAMI </w: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</w:t>
      </w:r>
      <w:r w:rsidRPr="00205B9A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>KOMUNALNYMI</w:t>
      </w: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 w:rsidRPr="00205B9A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             </w: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        </w:t>
      </w:r>
      <w:r w:rsidR="00C959C4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ZA 2022</w:t>
      </w:r>
      <w:r w:rsidRPr="00205B9A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ROK</w:t>
      </w: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 </w:t>
      </w: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                    </w:t>
      </w:r>
      <w:r w:rsidR="0022489D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</w: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3DAA107" wp14:editId="15604D81">
            <wp:extent cx="1771650" cy="2030430"/>
            <wp:effectExtent l="0" t="0" r="0" b="8255"/>
            <wp:docPr id="3" name="Obraz 3" descr="Herb Grodkowa - He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Grodkowa - Herb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00" cy="207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                       </w:t>
      </w: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</w:p>
    <w:p w:rsidR="00205B9A" w:rsidRDefault="00205B9A">
      <w:pPr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</w:p>
    <w:p w:rsidR="007C7D48" w:rsidRDefault="00205B9A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                   </w:t>
      </w:r>
      <w:r w:rsidR="00C959C4">
        <w:rPr>
          <w:rFonts w:ascii="Times New Roman" w:hAnsi="Times New Roman" w:cs="Times New Roman"/>
          <w:noProof/>
          <w:sz w:val="32"/>
          <w:szCs w:val="32"/>
          <w:lang w:eastAsia="pl-PL"/>
        </w:rPr>
        <w:t>Grodków, kwiecień 2023</w:t>
      </w:r>
      <w:r w:rsidRPr="00205B9A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r.</w:t>
      </w:r>
    </w:p>
    <w:p w:rsidR="007C7D48" w:rsidRPr="00EA3FE9" w:rsidRDefault="007C7D48" w:rsidP="007C7D48">
      <w:pPr>
        <w:rPr>
          <w:rFonts w:ascii="Arial" w:hAnsi="Arial" w:cs="Arial"/>
          <w:b/>
          <w:noProof/>
          <w:sz w:val="32"/>
          <w:szCs w:val="32"/>
          <w:lang w:eastAsia="pl-PL"/>
        </w:rPr>
      </w:pPr>
      <w:r w:rsidRPr="00EA3FE9">
        <w:rPr>
          <w:rFonts w:ascii="Arial" w:hAnsi="Arial" w:cs="Arial"/>
          <w:b/>
          <w:noProof/>
          <w:sz w:val="32"/>
          <w:szCs w:val="32"/>
          <w:lang w:eastAsia="pl-PL"/>
        </w:rPr>
        <w:lastRenderedPageBreak/>
        <w:t>Wprowadzenie</w:t>
      </w:r>
    </w:p>
    <w:p w:rsidR="00EA3FE9" w:rsidRPr="003C3E18" w:rsidRDefault="002F298E" w:rsidP="00EA3FE9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Gmina zgodnie </w:t>
      </w:r>
      <w:r w:rsidR="00D100A1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z art. 3 ust. 2 pkt 10 ustawy z dnia 13 września 1996 r. ustawy o utrzymaniu czystości i </w:t>
      </w:r>
      <w:r w:rsidR="00C959C4">
        <w:rPr>
          <w:rFonts w:ascii="Times New Roman" w:hAnsi="Times New Roman" w:cs="Times New Roman"/>
          <w:noProof/>
          <w:sz w:val="26"/>
          <w:szCs w:val="26"/>
          <w:lang w:eastAsia="pl-PL"/>
        </w:rPr>
        <w:t>porządku w gminach (Dz.U. z 2022 r. poz. 2519</w:t>
      </w:r>
      <w:r w:rsidR="00D100A1">
        <w:rPr>
          <w:rFonts w:ascii="Times New Roman" w:hAnsi="Times New Roman" w:cs="Times New Roman"/>
          <w:noProof/>
          <w:sz w:val="26"/>
          <w:szCs w:val="26"/>
          <w:lang w:eastAsia="pl-PL"/>
        </w:rPr>
        <w:t>)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zobowiązana jest do sporządzenie corocznej analizy stanu gospodarki odpadami komunalnymi. Zgodnie              z zapisami art. 9tb ww. ustawy </w:t>
      </w:r>
      <w:r w:rsidR="00D100A1">
        <w:rPr>
          <w:rFonts w:ascii="Times New Roman" w:hAnsi="Times New Roman" w:cs="Times New Roman"/>
          <w:noProof/>
          <w:sz w:val="26"/>
          <w:szCs w:val="26"/>
          <w:lang w:eastAsia="pl-PL"/>
        </w:rPr>
        <w:t>w</w:t>
      </w:r>
      <w:r w:rsidR="00C5537B"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ójt, burmistrz lub prezydent miasta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,</w:t>
      </w:r>
      <w:r w:rsidR="00C5537B"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na podstawie złożonych sprawozdań przez podmioty odbierające odpady komunalne od właścicieli nieruchomości, podmioty prowadzące punkty selektywnego zbierania odpadów komunalnych oraz rocznego sprawozdania z realizacji zadań z zakresu gospodarowania odpadami komunalnymi oraz innych dostępnych danych wpływających na koszty systemu gospodarowania odpadami komunalnymi </w:t>
      </w:r>
      <w:r w:rsidR="00C5537B"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sporządza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do 30 kwietnia każdego roku</w:t>
      </w:r>
      <w:r w:rsidR="00C5537B"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analizę stanu gospodarki odpadami komunalnymi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za rok poprzedni, która </w:t>
      </w:r>
      <w:r w:rsidR="00C5537B"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obejmuj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e                                     </w:t>
      </w:r>
      <w:r w:rsidR="00C5537B"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w szczególności:</w:t>
      </w:r>
    </w:p>
    <w:p w:rsidR="003C3E18" w:rsidRDefault="00C5537B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możliwości przetwarzania niesegregowanych (zmieszanych) odpadów </w:t>
      </w:r>
      <w:r w:rsidR="003C3E18"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komunalnych, bioodpadów </w:t>
      </w: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 w:rsidR="003C3E18">
        <w:rPr>
          <w:rFonts w:ascii="Times New Roman" w:hAnsi="Times New Roman" w:cs="Times New Roman"/>
          <w:noProof/>
          <w:sz w:val="26"/>
          <w:szCs w:val="26"/>
          <w:lang w:eastAsia="pl-PL"/>
        </w:rPr>
        <w:t>stanowiących odpady komunalne oraz przeznaczonych do składowania pozostałości z sortowania odpadów komunalnych i pozostałości        z procesu mechaniczno-biologicznego przetwarzania niesegregowanych (zmieszanych) odpadów komunalnych;</w:t>
      </w:r>
    </w:p>
    <w:p w:rsidR="003C3E18" w:rsidRDefault="003C3E18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potrzeby inwestycyjne związane z gospodarowaniem odpadami komunalnymi;</w:t>
      </w:r>
    </w:p>
    <w:p w:rsidR="00C5537B" w:rsidRDefault="003C3E18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koszty poniesione w związku z odbieraniem, odzyskiem, recyklingiem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                          </w:t>
      </w: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i unieszkodliwianiem odpadów komunalnych w podziale na wpływy, wydatki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           </w:t>
      </w: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i nadwyżki z opłat za gospodarowanie odpadami komunalnymi;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</w:p>
    <w:p w:rsidR="003C3E18" w:rsidRDefault="003C3E18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liczbę mieszkańców;</w:t>
      </w:r>
    </w:p>
    <w:p w:rsidR="003C3E18" w:rsidRDefault="003C3E18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liczbę właścicieli nieruchomości, którzy nie zawarli umowy, o której mowa w </w:t>
      </w:r>
      <w:hyperlink r:id="rId7" w:history="1">
        <w:r w:rsidRPr="003C3E18">
          <w:rPr>
            <w:rStyle w:val="Hipercze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eastAsia="pl-PL"/>
          </w:rPr>
          <w:t>art. 6 ust. 1</w:t>
        </w:r>
      </w:hyperlink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, w imieniu których gmina powinna podjąć działania, o których mowa w </w:t>
      </w:r>
      <w:hyperlink r:id="rId8" w:history="1">
        <w:r w:rsidRPr="003C3E18">
          <w:rPr>
            <w:rStyle w:val="Hipercze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eastAsia="pl-PL"/>
          </w:rPr>
          <w:t>art. 6 ust. 6-12</w:t>
        </w:r>
      </w:hyperlink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;</w:t>
      </w:r>
    </w:p>
    <w:p w:rsidR="003C3E18" w:rsidRDefault="003C3E18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ilość odpadów komunalnych wytwarzanych na terenie gminy;</w:t>
      </w:r>
    </w:p>
    <w:p w:rsidR="003C3E18" w:rsidRDefault="003C3E18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ilość niesegregowanych (zmieszanych) odpadów komunalnych i bioodpadów stanowiących odpady komunalne, odbieranych z terenu gminy oraz przeznaczonych do składowania pozostałości z sortowania odpadów komunalnych i pozostałości </w:t>
      </w:r>
      <w:r w:rsidR="00D100A1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      </w:t>
      </w:r>
      <w:r w:rsidRPr="003C3E18">
        <w:rPr>
          <w:rFonts w:ascii="Times New Roman" w:hAnsi="Times New Roman" w:cs="Times New Roman"/>
          <w:noProof/>
          <w:sz w:val="26"/>
          <w:szCs w:val="26"/>
          <w:lang w:eastAsia="pl-PL"/>
        </w:rPr>
        <w:t>z procesu mechaniczno-biologicznego przetwarzania niesegregowanych (z</w:t>
      </w:r>
      <w:r w:rsidR="00065D11">
        <w:rPr>
          <w:rFonts w:ascii="Times New Roman" w:hAnsi="Times New Roman" w:cs="Times New Roman"/>
          <w:noProof/>
          <w:sz w:val="26"/>
          <w:szCs w:val="26"/>
          <w:lang w:eastAsia="pl-PL"/>
        </w:rPr>
        <w:t>mieszanych) odpadów komunalnyc;</w:t>
      </w:r>
    </w:p>
    <w:p w:rsidR="00065D11" w:rsidRDefault="00065D11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uzyskane poziomy przygotowania do ponownego użycia i recyklingu odpadów komunalnych;</w:t>
      </w:r>
    </w:p>
    <w:p w:rsidR="00065D11" w:rsidRDefault="00065D11" w:rsidP="00C55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masę odpadów komunalnych wytworzonych na terenie gminy przekazanych do termicznego przekształcenia oraz stosunek masy odpadów komunalnych przekazanych do termicznego przekształcenia do masy odpadów komunalnych wytworzonych na terenie gminy.    </w:t>
      </w:r>
    </w:p>
    <w:p w:rsidR="00D100A1" w:rsidRDefault="00D100A1" w:rsidP="00D100A1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Poniższa analiza obejmuje okres funkcjonowania systemu gospodarowania odpadami komunalnymi na terenie gminy Grodków </w:t>
      </w:r>
      <w:r w:rsidR="00D27242">
        <w:rPr>
          <w:rFonts w:ascii="Times New Roman" w:hAnsi="Times New Roman" w:cs="Times New Roman"/>
          <w:noProof/>
          <w:sz w:val="26"/>
          <w:szCs w:val="26"/>
          <w:lang w:eastAsia="pl-PL"/>
        </w:rPr>
        <w:t>od 1 stycznia do 31 grudnia 2022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r. </w:t>
      </w:r>
    </w:p>
    <w:p w:rsidR="006029A3" w:rsidRDefault="00A5526A" w:rsidP="00D100A1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Analizę sporządza</w:t>
      </w:r>
      <w:r w:rsidR="00D100A1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się do 30 kwietnia za poprzedni rok kalendarzowy i udostępnia na stronie podmiotowej Biuletynu Informacji Publicznej urzędu gminy.</w:t>
      </w:r>
    </w:p>
    <w:p w:rsidR="00A61F9E" w:rsidRDefault="00A61F9E" w:rsidP="00D100A1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6029A3" w:rsidRPr="00630442" w:rsidRDefault="006029A3" w:rsidP="00D100A1">
      <w:pPr>
        <w:jc w:val="both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</w:p>
    <w:p w:rsidR="00D100A1" w:rsidRPr="00630442" w:rsidRDefault="006029A3" w:rsidP="0063044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  <w:r w:rsidRPr="00630442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lastRenderedPageBreak/>
        <w:t xml:space="preserve">Możliwości przetwarzania niesegregowanych (zmieszanych) odpadów komunalnych, odpadów zielonych oraz pozostałości z sortowania i pozostałości         z mechaniczno-biologicznego przetwarzania niesegregowanych odpadów komunlnych </w:t>
      </w:r>
      <w:r w:rsidR="00630442" w:rsidRPr="00630442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przeznaczonych do składowania.</w:t>
      </w:r>
    </w:p>
    <w:p w:rsidR="00630442" w:rsidRDefault="00630442" w:rsidP="00630442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Zgodnie z ustawą o odpadach, jako przetwarzanie rozumie się procesy odzysku lub unieszkodliwiania, w tym </w:t>
      </w:r>
      <w:r w:rsidR="001B7CCE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przygotowanie poprzedzające odzysk lub unieszkodliwianie. </w:t>
      </w:r>
    </w:p>
    <w:p w:rsidR="00CA06E2" w:rsidRDefault="0073371C" w:rsidP="00630442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Ustawodawca wskazał (art. 9e Ustawy o utrzymaniu czystości i porządku w gminach), iż niesegregowane (mieszane) odpady komunalne powinny trafiać do instalacji komunalnych. </w:t>
      </w:r>
      <w:r w:rsidR="001B7CCE">
        <w:rPr>
          <w:rFonts w:ascii="Times New Roman" w:hAnsi="Times New Roman" w:cs="Times New Roman"/>
          <w:noProof/>
          <w:sz w:val="26"/>
          <w:szCs w:val="26"/>
          <w:lang w:eastAsia="pl-PL"/>
        </w:rPr>
        <w:t>Zmieszane odpady komunalne o kodzie 20 03 01</w:t>
      </w:r>
      <w:r w:rsidR="007C3AC9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poddawane są procesom mechaniczno-biologicznego przetwarzania odpadów (MBP) zgodnie z wymaganiami określonymi w rozporządzeniu Ministra Środowiska z dnia 11 września 2012r. – w sprawie mechaniczno – biologicznego przetwarzania odpadów komunalnych.</w:t>
      </w:r>
      <w:r w:rsidR="001B7CCE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</w:p>
    <w:p w:rsidR="001B7CCE" w:rsidRDefault="00CA06E2" w:rsidP="00630442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Na terenie gminy Grodków nie funkcjonuje żadna instalacja komunalna, a tym samym na terenie Gminy nie ma możliwości przetwarzania niesegregowanych (zmieszanych) odpadów komunalnych. </w:t>
      </w:r>
      <w:r w:rsidR="007C3AC9">
        <w:rPr>
          <w:rFonts w:ascii="Times New Roman" w:hAnsi="Times New Roman" w:cs="Times New Roman"/>
          <w:noProof/>
          <w:sz w:val="26"/>
          <w:szCs w:val="26"/>
          <w:lang w:eastAsia="pl-PL"/>
        </w:rPr>
        <w:t>O</w:t>
      </w:r>
      <w:r w:rsidR="001B7CCE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debrane od właścicieli nieruchomości </w:t>
      </w:r>
      <w:r w:rsidR="007C3AC9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odpady </w:t>
      </w:r>
      <w:r w:rsidR="00AF295E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tej frakcji </w:t>
      </w:r>
      <w:r w:rsidR="001B7CCE">
        <w:rPr>
          <w:rFonts w:ascii="Times New Roman" w:hAnsi="Times New Roman" w:cs="Times New Roman"/>
          <w:noProof/>
          <w:sz w:val="26"/>
          <w:szCs w:val="26"/>
          <w:lang w:eastAsia="pl-PL"/>
        </w:rPr>
        <w:t>przekazywane były do Przedsiębiorstwa Gospodarki Komunalnej EKOM Sp. z o.o.</w:t>
      </w:r>
      <w:r w:rsidR="00AF295E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 w:rsidR="00D64386">
        <w:rPr>
          <w:rFonts w:ascii="Times New Roman" w:hAnsi="Times New Roman" w:cs="Times New Roman"/>
          <w:noProof/>
          <w:sz w:val="26"/>
          <w:szCs w:val="26"/>
          <w:lang w:eastAsia="pl-PL"/>
        </w:rPr>
        <w:t>w Nys</w:t>
      </w:r>
      <w:r w:rsidR="00B50D93">
        <w:rPr>
          <w:rFonts w:ascii="Times New Roman" w:hAnsi="Times New Roman" w:cs="Times New Roman"/>
          <w:noProof/>
          <w:sz w:val="26"/>
          <w:szCs w:val="26"/>
          <w:lang w:eastAsia="pl-PL"/>
        </w:rPr>
        <w:t>ie przy ul. Piłsudskiego 32,</w:t>
      </w:r>
      <w:r w:rsidR="007C3AC9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 w:rsidR="00D64386">
        <w:rPr>
          <w:rFonts w:ascii="Times New Roman" w:hAnsi="Times New Roman" w:cs="Times New Roman"/>
          <w:noProof/>
          <w:sz w:val="26"/>
          <w:szCs w:val="26"/>
          <w:lang w:eastAsia="pl-PL"/>
        </w:rPr>
        <w:t>Domaszkowic</w:t>
      </w:r>
      <w:r w:rsidR="00AF295E">
        <w:rPr>
          <w:rFonts w:ascii="Times New Roman" w:hAnsi="Times New Roman" w:cs="Times New Roman"/>
          <w:noProof/>
          <w:sz w:val="26"/>
          <w:szCs w:val="26"/>
          <w:lang w:eastAsia="pl-PL"/>
        </w:rPr>
        <w:t>e</w:t>
      </w:r>
      <w:r w:rsidR="00D64386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156</w:t>
      </w:r>
      <w:r w:rsidR="00B50D93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, Przedsiębiorstwa Gospodarki Komunalnej w Końskich </w:t>
      </w:r>
      <w:r w:rsidR="00AF295E">
        <w:rPr>
          <w:rFonts w:ascii="Times New Roman" w:hAnsi="Times New Roman" w:cs="Times New Roman"/>
          <w:noProof/>
          <w:sz w:val="26"/>
          <w:szCs w:val="26"/>
          <w:lang w:eastAsia="pl-PL"/>
        </w:rPr>
        <w:t>przy ul. Spacerowej</w:t>
      </w:r>
      <w:r w:rsidR="00B50D93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145, Zakładu Gospodarowania Odpadami GAĆ nr 90 </w:t>
      </w:r>
      <w:r w:rsidR="00D64386">
        <w:rPr>
          <w:rFonts w:ascii="Times New Roman" w:hAnsi="Times New Roman" w:cs="Times New Roman"/>
          <w:noProof/>
          <w:sz w:val="26"/>
          <w:szCs w:val="26"/>
          <w:lang w:eastAsia="pl-PL"/>
        </w:rPr>
        <w:t>oraz do ECO Ekologicznego Centrum Odzysku sp. z o.o. Bielawy</w:t>
      </w:r>
      <w:r w:rsidR="00B50D93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 w:rsidR="00AF295E">
        <w:rPr>
          <w:rFonts w:ascii="Times New Roman" w:hAnsi="Times New Roman" w:cs="Times New Roman"/>
          <w:noProof/>
          <w:sz w:val="26"/>
          <w:szCs w:val="26"/>
          <w:lang w:eastAsia="pl-PL"/>
        </w:rPr>
        <w:t>przy ul. Ceglanej</w:t>
      </w:r>
      <w:r w:rsidR="00B50D93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10</w:t>
      </w:r>
      <w:r w:rsidR="005B340F">
        <w:rPr>
          <w:rFonts w:ascii="Times New Roman" w:hAnsi="Times New Roman" w:cs="Times New Roman"/>
          <w:noProof/>
          <w:sz w:val="26"/>
          <w:szCs w:val="26"/>
          <w:lang w:eastAsia="pl-PL"/>
        </w:rPr>
        <w:t>, tam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 w:rsidR="005B340F">
        <w:rPr>
          <w:rFonts w:ascii="Times New Roman" w:hAnsi="Times New Roman" w:cs="Times New Roman"/>
          <w:noProof/>
          <w:sz w:val="26"/>
          <w:szCs w:val="26"/>
          <w:lang w:eastAsia="pl-PL"/>
        </w:rPr>
        <w:t>p</w:t>
      </w:r>
      <w:r w:rsidR="00FE4E66">
        <w:rPr>
          <w:rFonts w:ascii="Times New Roman" w:hAnsi="Times New Roman" w:cs="Times New Roman"/>
          <w:noProof/>
          <w:sz w:val="26"/>
          <w:szCs w:val="26"/>
          <w:lang w:eastAsia="pl-PL"/>
        </w:rPr>
        <w:t>oddane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proces</w:t>
      </w:r>
      <w:r w:rsidR="00FE4E66">
        <w:rPr>
          <w:rFonts w:ascii="Times New Roman" w:hAnsi="Times New Roman" w:cs="Times New Roman"/>
          <w:noProof/>
          <w:sz w:val="26"/>
          <w:szCs w:val="26"/>
          <w:lang w:eastAsia="pl-PL"/>
        </w:rPr>
        <w:t>owi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 w:rsidR="00FE4E66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mechaniczno-biologicznego przetwarzania (proces odzysku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R12</w:t>
      </w:r>
      <w:r w:rsidR="005B340F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 w:rsidR="00FE4E66">
        <w:rPr>
          <w:rFonts w:ascii="Times New Roman" w:hAnsi="Times New Roman" w:cs="Times New Roman"/>
          <w:noProof/>
          <w:sz w:val="26"/>
          <w:szCs w:val="26"/>
          <w:lang w:eastAsia="pl-PL"/>
        </w:rPr>
        <w:t>i w proces</w:t>
      </w:r>
      <w:r w:rsidR="005B340F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unieszkodliwiania D8</w:t>
      </w:r>
      <w:r w:rsidR="00FE4E66">
        <w:rPr>
          <w:rFonts w:ascii="Times New Roman" w:hAnsi="Times New Roman" w:cs="Times New Roman"/>
          <w:noProof/>
          <w:sz w:val="26"/>
          <w:szCs w:val="26"/>
          <w:lang w:eastAsia="pl-PL"/>
        </w:rPr>
        <w:t>)</w:t>
      </w:r>
      <w:r w:rsidR="004B156E">
        <w:rPr>
          <w:rFonts w:ascii="Times New Roman" w:hAnsi="Times New Roman" w:cs="Times New Roman"/>
          <w:noProof/>
          <w:sz w:val="26"/>
          <w:szCs w:val="26"/>
          <w:lang w:eastAsia="pl-PL"/>
        </w:rPr>
        <w:t>, unieszkodliwianiu dpadów przez składowanie (proces unieszkodliwiania D5). Z kolei odpady ulegające biodegradac</w:t>
      </w:r>
      <w:r w:rsidR="009B1EA6">
        <w:rPr>
          <w:rFonts w:ascii="Times New Roman" w:hAnsi="Times New Roman" w:cs="Times New Roman"/>
          <w:noProof/>
          <w:sz w:val="26"/>
          <w:szCs w:val="26"/>
          <w:lang w:eastAsia="pl-PL"/>
        </w:rPr>
        <w:t>j</w:t>
      </w:r>
      <w:r w:rsidR="004B156E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i odebrne od właścicieli nieruchomości i zebrane w PSZOK kodzie 20 02 01 </w:t>
      </w:r>
      <w:r w:rsidR="009B1EA6">
        <w:rPr>
          <w:rFonts w:ascii="Times New Roman" w:hAnsi="Times New Roman" w:cs="Times New Roman"/>
          <w:noProof/>
          <w:sz w:val="26"/>
          <w:szCs w:val="26"/>
          <w:lang w:eastAsia="pl-PL"/>
        </w:rPr>
        <w:t>zostały przetworzone w kompostowniach w procesie R3, z czego z części powstał środek ulepszający glebę do stosowania w rolnictwie.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 w:rsidR="00D64386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 </w:t>
      </w:r>
      <w:r w:rsidR="001B7CCE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 </w:t>
      </w:r>
    </w:p>
    <w:p w:rsidR="004B3F20" w:rsidRPr="004B3F20" w:rsidRDefault="004B3F20" w:rsidP="004B3F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  <w:r w:rsidRPr="004B3F20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Potrzeby inwestycyjne związane z gospo</w: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darowaniem odpadami </w:t>
      </w:r>
      <w:r w:rsidRPr="004B3F20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komunalnymi.</w:t>
      </w:r>
    </w:p>
    <w:p w:rsidR="00D94B4C" w:rsidRDefault="00D94B4C" w:rsidP="00D64386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Jedną z</w:t>
      </w:r>
      <w:r w:rsidR="003162D6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realizowanych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bieżących potrzeb inwestycyjnych na terenie Gminy Grodków jest budowa PSZOK-u. Inwestycja pozwoli m.in. na podniesienie poziomu segregacji</w:t>
      </w:r>
      <w:r w:rsidR="003162D6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              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„u źródła”, co przełoży się na osiągnięcie wyższych poziomów recyklingu przez gminę.</w:t>
      </w:r>
      <w:r w:rsidR="003162D6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W roku 2022</w:t>
      </w:r>
      <w:r w:rsidRPr="004B3F20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nadal </w:t>
      </w:r>
      <w:r w:rsidRPr="004B3F20">
        <w:rPr>
          <w:rFonts w:ascii="Times New Roman" w:hAnsi="Times New Roman" w:cs="Times New Roman"/>
          <w:noProof/>
          <w:sz w:val="26"/>
          <w:szCs w:val="26"/>
          <w:lang w:eastAsia="pl-PL"/>
        </w:rPr>
        <w:t>kontynuowano działania inwestycyjne związane z utworzeniem gminnego Punktu Selektywn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ej Zbiórki Odpadów Komunalnych </w:t>
      </w:r>
      <w:r w:rsidRPr="004B3F20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na terenie miasta Grodków. </w:t>
      </w:r>
      <w:r w:rsidR="000E3BDA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</w:p>
    <w:p w:rsidR="00D94B4C" w:rsidRDefault="00D94B4C" w:rsidP="00D64386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W 2022 r. </w:t>
      </w:r>
      <w:r w:rsidR="000C04DA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Punkt Selektywnej Zbiórki Odpadów Komunalnej </w:t>
      </w:r>
      <w:r w:rsidR="003162D6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nadal </w:t>
      </w:r>
      <w:r w:rsidR="006B41A4">
        <w:rPr>
          <w:rFonts w:ascii="Times New Roman" w:hAnsi="Times New Roman" w:cs="Times New Roman"/>
          <w:noProof/>
          <w:sz w:val="26"/>
          <w:szCs w:val="26"/>
          <w:lang w:eastAsia="pl-PL"/>
        </w:rPr>
        <w:t>znajdował się</w:t>
      </w:r>
      <w:r w:rsidR="003162D6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                </w:t>
      </w:r>
      <w:r w:rsidR="000C04DA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w Grodkowie przy ul. Elsnera 12</w:t>
      </w:r>
      <w:r w:rsidR="006B41A4">
        <w:rPr>
          <w:rFonts w:ascii="Times New Roman" w:hAnsi="Times New Roman" w:cs="Times New Roman"/>
          <w:noProof/>
          <w:sz w:val="26"/>
          <w:szCs w:val="26"/>
          <w:lang w:eastAsia="pl-PL"/>
        </w:rPr>
        <w:t>. Utworzony został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przez firmę Komunalnik Sp. z o.o., </w:t>
      </w:r>
      <w:r w:rsidR="003162D6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  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z siedzibą</w:t>
      </w:r>
      <w:r w:rsidR="003162D6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w Grodkowie przy ul. Sienkiewicza 28-30, która wygrała przetarg nieograniczony na realizację tego zadania.</w:t>
      </w:r>
      <w:r w:rsidR="000C04DA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Do obowiązków firmy należało w</w:t>
      </w:r>
      <w:r w:rsidR="000C04DA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yposażenie punktu w </w:t>
      </w:r>
      <w:r w:rsidR="006B41A4">
        <w:rPr>
          <w:rFonts w:ascii="Times New Roman" w:hAnsi="Times New Roman" w:cs="Times New Roman"/>
          <w:noProof/>
          <w:sz w:val="26"/>
          <w:szCs w:val="26"/>
          <w:lang w:eastAsia="pl-PL"/>
        </w:rPr>
        <w:t>wagę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najazdową i </w:t>
      </w:r>
      <w:r w:rsidR="000C04DA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kontenery do zbiórki odpadów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komunalnych. </w:t>
      </w:r>
    </w:p>
    <w:p w:rsidR="003162D6" w:rsidRDefault="003162D6" w:rsidP="00D64386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3162D6" w:rsidRDefault="003162D6" w:rsidP="00D64386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3162D6" w:rsidRDefault="003162D6" w:rsidP="00D64386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D64386" w:rsidRPr="006A3976" w:rsidRDefault="006A3976" w:rsidP="00D643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6A3976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lastRenderedPageBreak/>
        <w:t>K</w:t>
      </w:r>
      <w:r w:rsidR="003B135D" w:rsidRPr="006A3976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oszty </w: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obsługi systemu w zakresie gospodarowania odpadami za okres </w:t>
      </w:r>
      <w:r w:rsidR="000335A1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             </w: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od 1 stycznia do 31 grudn</w:t>
      </w:r>
      <w:r w:rsidR="00953D81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ia 2022</w: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r. </w:t>
      </w:r>
    </w:p>
    <w:p w:rsidR="006A3976" w:rsidRDefault="006A3976" w:rsidP="006A3976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"/>
        <w:gridCol w:w="6194"/>
        <w:gridCol w:w="2278"/>
      </w:tblGrid>
      <w:tr w:rsidR="006A3976" w:rsidTr="006A3976">
        <w:trPr>
          <w:trHeight w:val="320"/>
        </w:trPr>
        <w:tc>
          <w:tcPr>
            <w:tcW w:w="747" w:type="dxa"/>
          </w:tcPr>
          <w:p w:rsidR="006A3976" w:rsidRPr="006A3976" w:rsidRDefault="006A3976" w:rsidP="006A3976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6A3976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6194" w:type="dxa"/>
          </w:tcPr>
          <w:p w:rsidR="006A3976" w:rsidRPr="006A3976" w:rsidRDefault="006A3976" w:rsidP="006A3976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6A3976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Elementy składowe kosztów</w:t>
            </w:r>
          </w:p>
        </w:tc>
        <w:tc>
          <w:tcPr>
            <w:tcW w:w="2278" w:type="dxa"/>
          </w:tcPr>
          <w:p w:rsidR="006A3976" w:rsidRPr="006A3976" w:rsidRDefault="006A3976" w:rsidP="006A3976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6A3976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 xml:space="preserve">Kwota </w:t>
            </w:r>
          </w:p>
        </w:tc>
      </w:tr>
      <w:tr w:rsidR="006A3976" w:rsidTr="006A3976">
        <w:trPr>
          <w:trHeight w:val="336"/>
        </w:trPr>
        <w:tc>
          <w:tcPr>
            <w:tcW w:w="747" w:type="dxa"/>
          </w:tcPr>
          <w:p w:rsidR="006A3976" w:rsidRDefault="006A3976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6194" w:type="dxa"/>
          </w:tcPr>
          <w:p w:rsidR="006A3976" w:rsidRDefault="006A3976" w:rsidP="00BD782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Odbiór i zagospodarowanie odpadów </w:t>
            </w:r>
            <w:r w:rsidR="00BD782C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od właścicieli nieruchomości</w:t>
            </w:r>
            <w:r w:rsidR="00C877AE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w 2022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r.</w:t>
            </w:r>
            <w:r w:rsidR="00D73CE7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( w tym PSZOK)</w:t>
            </w:r>
          </w:p>
        </w:tc>
        <w:tc>
          <w:tcPr>
            <w:tcW w:w="2278" w:type="dxa"/>
          </w:tcPr>
          <w:p w:rsidR="001E4500" w:rsidRDefault="001E4500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</w:t>
            </w:r>
          </w:p>
          <w:p w:rsidR="006A3976" w:rsidRDefault="00267DD1" w:rsidP="00C877A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    4 722 130,00</w:t>
            </w:r>
          </w:p>
        </w:tc>
      </w:tr>
      <w:tr w:rsidR="006A3976" w:rsidTr="006A3976">
        <w:trPr>
          <w:trHeight w:val="320"/>
        </w:trPr>
        <w:tc>
          <w:tcPr>
            <w:tcW w:w="747" w:type="dxa"/>
          </w:tcPr>
          <w:p w:rsidR="006A3976" w:rsidRDefault="006A3976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6194" w:type="dxa"/>
          </w:tcPr>
          <w:p w:rsidR="006A3976" w:rsidRDefault="00186441" w:rsidP="009A00A9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P</w:t>
            </w:r>
            <w:r w:rsidR="006A3976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ozostałe koszty związane z gospodarką odpadami</w:t>
            </w:r>
          </w:p>
        </w:tc>
        <w:tc>
          <w:tcPr>
            <w:tcW w:w="2278" w:type="dxa"/>
          </w:tcPr>
          <w:p w:rsidR="006A3976" w:rsidRDefault="00186441" w:rsidP="000B5805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       </w:t>
            </w:r>
            <w:r w:rsidR="00BD782C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3</w:t>
            </w:r>
            <w:r w:rsidR="000B5805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66</w:t>
            </w:r>
            <w:r w:rsidR="002C205C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 820,00</w:t>
            </w:r>
          </w:p>
        </w:tc>
      </w:tr>
      <w:tr w:rsidR="006A3976" w:rsidTr="006A3976">
        <w:trPr>
          <w:trHeight w:val="304"/>
        </w:trPr>
        <w:tc>
          <w:tcPr>
            <w:tcW w:w="747" w:type="dxa"/>
          </w:tcPr>
          <w:p w:rsidR="006A3976" w:rsidRDefault="006A3976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</w:p>
        </w:tc>
        <w:tc>
          <w:tcPr>
            <w:tcW w:w="6194" w:type="dxa"/>
          </w:tcPr>
          <w:p w:rsidR="006A3976" w:rsidRPr="00186441" w:rsidRDefault="00D73CE7" w:rsidP="006A3976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186441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Razem Koszty</w:t>
            </w:r>
          </w:p>
        </w:tc>
        <w:tc>
          <w:tcPr>
            <w:tcW w:w="2278" w:type="dxa"/>
          </w:tcPr>
          <w:p w:rsidR="006A3976" w:rsidRDefault="00186441" w:rsidP="002C205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    5</w:t>
            </w:r>
            <w:r w:rsidR="002C205C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 </w:t>
            </w:r>
            <w:r w:rsidR="00BD782C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0</w:t>
            </w:r>
            <w:r w:rsidR="002C205C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88 950,00</w:t>
            </w:r>
          </w:p>
        </w:tc>
      </w:tr>
      <w:tr w:rsidR="006A3976" w:rsidTr="006A3976">
        <w:trPr>
          <w:trHeight w:val="320"/>
        </w:trPr>
        <w:tc>
          <w:tcPr>
            <w:tcW w:w="747" w:type="dxa"/>
          </w:tcPr>
          <w:p w:rsidR="006A3976" w:rsidRDefault="006A3976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</w:p>
        </w:tc>
        <w:tc>
          <w:tcPr>
            <w:tcW w:w="6194" w:type="dxa"/>
          </w:tcPr>
          <w:p w:rsidR="006A3976" w:rsidRDefault="00A83F16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Wpływy do budżetu na 31.12.2022</w:t>
            </w:r>
            <w:r w:rsidR="00D73CE7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r. </w:t>
            </w:r>
          </w:p>
        </w:tc>
        <w:tc>
          <w:tcPr>
            <w:tcW w:w="2278" w:type="dxa"/>
          </w:tcPr>
          <w:p w:rsidR="006A3976" w:rsidRDefault="00186441" w:rsidP="00A83F1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    </w:t>
            </w:r>
            <w:r w:rsidR="00A83F16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5 141 926,56</w:t>
            </w:r>
          </w:p>
        </w:tc>
      </w:tr>
      <w:tr w:rsidR="00D73CE7" w:rsidTr="006A3976">
        <w:trPr>
          <w:trHeight w:val="320"/>
        </w:trPr>
        <w:tc>
          <w:tcPr>
            <w:tcW w:w="747" w:type="dxa"/>
          </w:tcPr>
          <w:p w:rsidR="00D73CE7" w:rsidRDefault="00D73CE7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</w:p>
        </w:tc>
        <w:tc>
          <w:tcPr>
            <w:tcW w:w="6194" w:type="dxa"/>
          </w:tcPr>
          <w:p w:rsidR="00D73CE7" w:rsidRDefault="00186441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W</w:t>
            </w:r>
            <w:r w:rsidR="00D73CE7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płata zaległości z lat ubiegłych </w:t>
            </w:r>
          </w:p>
        </w:tc>
        <w:tc>
          <w:tcPr>
            <w:tcW w:w="2278" w:type="dxa"/>
          </w:tcPr>
          <w:p w:rsidR="00D73CE7" w:rsidRDefault="00186441" w:rsidP="00A83F1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       </w:t>
            </w:r>
            <w:r w:rsidR="00A83F16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159 930,98</w:t>
            </w:r>
          </w:p>
        </w:tc>
      </w:tr>
      <w:tr w:rsidR="00D73CE7" w:rsidTr="006A3976">
        <w:trPr>
          <w:trHeight w:val="320"/>
        </w:trPr>
        <w:tc>
          <w:tcPr>
            <w:tcW w:w="747" w:type="dxa"/>
          </w:tcPr>
          <w:p w:rsidR="00D73CE7" w:rsidRDefault="00D73CE7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</w:p>
        </w:tc>
        <w:tc>
          <w:tcPr>
            <w:tcW w:w="6194" w:type="dxa"/>
          </w:tcPr>
          <w:p w:rsidR="00D73CE7" w:rsidRDefault="00C877AE" w:rsidP="006A397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Wymiar na 2022</w:t>
            </w:r>
            <w:r w:rsidR="00D73CE7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rok</w:t>
            </w:r>
          </w:p>
        </w:tc>
        <w:tc>
          <w:tcPr>
            <w:tcW w:w="2278" w:type="dxa"/>
          </w:tcPr>
          <w:p w:rsidR="00D73CE7" w:rsidRDefault="00186441" w:rsidP="00C877A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 xml:space="preserve">     </w:t>
            </w:r>
            <w:r w:rsidR="00C877AE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t>5 377 750,56</w:t>
            </w:r>
          </w:p>
        </w:tc>
      </w:tr>
    </w:tbl>
    <w:p w:rsidR="006A3976" w:rsidRPr="00D9708A" w:rsidRDefault="006A3976" w:rsidP="006A3976">
      <w:pPr>
        <w:jc w:val="both"/>
        <w:rPr>
          <w:rFonts w:ascii="Times New Roman" w:hAnsi="Times New Roman" w:cs="Times New Roman"/>
          <w:noProof/>
          <w:sz w:val="26"/>
          <w:szCs w:val="26"/>
          <w:u w:val="single"/>
          <w:lang w:eastAsia="pl-PL"/>
        </w:rPr>
      </w:pPr>
    </w:p>
    <w:p w:rsidR="00D9708A" w:rsidRPr="00D9708A" w:rsidRDefault="00D9708A" w:rsidP="006A3976">
      <w:pPr>
        <w:jc w:val="both"/>
        <w:rPr>
          <w:rFonts w:ascii="Times New Roman" w:hAnsi="Times New Roman" w:cs="Times New Roman"/>
          <w:noProof/>
          <w:sz w:val="26"/>
          <w:szCs w:val="26"/>
          <w:u w:val="single"/>
          <w:lang w:eastAsia="pl-PL"/>
        </w:rPr>
      </w:pPr>
      <w:r w:rsidRPr="00D9708A">
        <w:rPr>
          <w:rFonts w:ascii="Times New Roman" w:hAnsi="Times New Roman" w:cs="Times New Roman"/>
          <w:noProof/>
          <w:sz w:val="26"/>
          <w:szCs w:val="26"/>
          <w:u w:val="single"/>
          <w:lang w:eastAsia="pl-PL"/>
        </w:rPr>
        <w:t>Informacje dodatkowe:</w:t>
      </w:r>
    </w:p>
    <w:p w:rsidR="007C7D48" w:rsidRPr="00D9708A" w:rsidRDefault="00D9708A" w:rsidP="00D9708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D9708A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Zaległości z tyt. opłaty za odpady </w:t>
      </w:r>
      <w:r w:rsidR="007D5257">
        <w:rPr>
          <w:rFonts w:ascii="Times New Roman" w:hAnsi="Times New Roman" w:cs="Times New Roman"/>
          <w:noProof/>
          <w:sz w:val="26"/>
          <w:szCs w:val="26"/>
          <w:lang w:eastAsia="pl-PL"/>
        </w:rPr>
        <w:t>komunalne wg stanu na 31.12.2022</w:t>
      </w:r>
      <w:r w:rsidRPr="00D9708A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r. – </w:t>
      </w:r>
      <w:r w:rsidR="007D5257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349 046,76</w:t>
      </w:r>
      <w:r w:rsidRPr="00D9708A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 zł.</w:t>
      </w:r>
    </w:p>
    <w:p w:rsidR="00D9708A" w:rsidRDefault="00D9708A" w:rsidP="00EA3FE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  <w:r w:rsidRPr="00D9708A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Nadpłata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z tyt. opłaty za odpady </w:t>
      </w:r>
      <w:r w:rsidR="007D5257">
        <w:rPr>
          <w:rFonts w:ascii="Times New Roman" w:hAnsi="Times New Roman" w:cs="Times New Roman"/>
          <w:noProof/>
          <w:sz w:val="26"/>
          <w:szCs w:val="26"/>
          <w:lang w:eastAsia="pl-PL"/>
        </w:rPr>
        <w:t>komunalne wg stanu na 31.12.2022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r. </w:t>
      </w:r>
      <w:r w:rsidRPr="00D9708A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–</w:t>
      </w:r>
    </w:p>
    <w:p w:rsidR="00D9708A" w:rsidRDefault="007D5257" w:rsidP="00D9708A">
      <w:pPr>
        <w:pStyle w:val="Akapitzlist"/>
        <w:jc w:val="both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28 697,81</w:t>
      </w:r>
      <w:r w:rsidR="00D9708A" w:rsidRPr="00D9708A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 zł.</w:t>
      </w:r>
    </w:p>
    <w:p w:rsidR="00D9708A" w:rsidRDefault="00D9708A" w:rsidP="00D9708A">
      <w:pPr>
        <w:pStyle w:val="Akapitzlist"/>
        <w:jc w:val="both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</w:p>
    <w:p w:rsidR="00D9708A" w:rsidRDefault="00D9708A" w:rsidP="00D970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Liczba mieszkańców objęta systemem gospodarki odpadami komunalnymi.</w:t>
      </w:r>
    </w:p>
    <w:p w:rsidR="002E44F7" w:rsidRDefault="00D9708A" w:rsidP="00D9708A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D9708A">
        <w:rPr>
          <w:rFonts w:ascii="Times New Roman" w:hAnsi="Times New Roman" w:cs="Times New Roman"/>
          <w:noProof/>
          <w:sz w:val="26"/>
          <w:szCs w:val="26"/>
          <w:lang w:eastAsia="pl-PL"/>
        </w:rPr>
        <w:t>Wg stanu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na dz</w:t>
      </w:r>
      <w:r w:rsidR="00E65750">
        <w:rPr>
          <w:rFonts w:ascii="Times New Roman" w:hAnsi="Times New Roman" w:cs="Times New Roman"/>
          <w:sz w:val="26"/>
          <w:szCs w:val="26"/>
          <w:lang w:eastAsia="pl-PL"/>
        </w:rPr>
        <w:t>ień 31.12.202</w:t>
      </w:r>
      <w:r w:rsidR="00AD0C77">
        <w:rPr>
          <w:rFonts w:ascii="Times New Roman" w:hAnsi="Times New Roman" w:cs="Times New Roman"/>
          <w:sz w:val="26"/>
          <w:szCs w:val="26"/>
          <w:lang w:eastAsia="pl-PL"/>
        </w:rPr>
        <w:t>2</w:t>
      </w:r>
      <w:r>
        <w:rPr>
          <w:rFonts w:ascii="Times New Roman" w:hAnsi="Times New Roman" w:cs="Times New Roman"/>
          <w:sz w:val="26"/>
          <w:szCs w:val="26"/>
          <w:lang w:eastAsia="pl-PL"/>
        </w:rPr>
        <w:t>r.</w:t>
      </w:r>
      <w:r w:rsidR="00AD0C77">
        <w:rPr>
          <w:rFonts w:ascii="Times New Roman" w:hAnsi="Times New Roman" w:cs="Times New Roman"/>
          <w:sz w:val="26"/>
          <w:szCs w:val="26"/>
          <w:lang w:eastAsia="pl-PL"/>
        </w:rPr>
        <w:t>,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AD0C77">
        <w:rPr>
          <w:rFonts w:ascii="Times New Roman" w:hAnsi="Times New Roman" w:cs="Times New Roman"/>
          <w:sz w:val="26"/>
          <w:szCs w:val="26"/>
          <w:lang w:eastAsia="pl-PL"/>
        </w:rPr>
        <w:t xml:space="preserve">wg ewidencji osób zameldowanych, 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liczba mieszkańców </w:t>
      </w:r>
      <w:r w:rsidR="00741929">
        <w:rPr>
          <w:rFonts w:ascii="Times New Roman" w:hAnsi="Times New Roman" w:cs="Times New Roman"/>
          <w:sz w:val="26"/>
          <w:szCs w:val="26"/>
          <w:lang w:eastAsia="pl-PL"/>
        </w:rPr>
        <w:t>w gminie Grodków wynosiła 18 414</w:t>
      </w:r>
      <w:r>
        <w:rPr>
          <w:rFonts w:ascii="Times New Roman" w:hAnsi="Times New Roman" w:cs="Times New Roman"/>
          <w:sz w:val="26"/>
          <w:szCs w:val="26"/>
          <w:lang w:eastAsia="pl-PL"/>
        </w:rPr>
        <w:t>.</w:t>
      </w:r>
      <w:r w:rsidR="002C096E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741929">
        <w:rPr>
          <w:rFonts w:ascii="Times New Roman" w:hAnsi="Times New Roman" w:cs="Times New Roman"/>
          <w:sz w:val="26"/>
          <w:szCs w:val="26"/>
          <w:lang w:eastAsia="pl-PL"/>
        </w:rPr>
        <w:t>W 2022</w:t>
      </w:r>
      <w:r w:rsidR="002C096E">
        <w:rPr>
          <w:rFonts w:ascii="Times New Roman" w:hAnsi="Times New Roman" w:cs="Times New Roman"/>
          <w:sz w:val="26"/>
          <w:szCs w:val="26"/>
          <w:lang w:eastAsia="pl-PL"/>
        </w:rPr>
        <w:t>r. systemem gospodarowania odpadami komunalnymi</w:t>
      </w:r>
      <w:r w:rsidR="00AD0C77">
        <w:rPr>
          <w:rFonts w:ascii="Times New Roman" w:hAnsi="Times New Roman" w:cs="Times New Roman"/>
          <w:sz w:val="26"/>
          <w:szCs w:val="26"/>
          <w:lang w:eastAsia="pl-PL"/>
        </w:rPr>
        <w:t>,</w:t>
      </w:r>
      <w:r w:rsidR="002C096E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AD0C77">
        <w:rPr>
          <w:rFonts w:ascii="Times New Roman" w:hAnsi="Times New Roman" w:cs="Times New Roman"/>
          <w:sz w:val="26"/>
          <w:szCs w:val="26"/>
          <w:lang w:eastAsia="pl-PL"/>
        </w:rPr>
        <w:t>na podstawie złożonych deklaracji, objętych zostało 14 336 osób. Łącznie 4 374 właścicieli nieruchomości zamieszkałych i niezamieszkałych złożyło deklarację         o wysokości opłaty za gospodarowanie odpadami komunalnymi.</w:t>
      </w:r>
      <w:r w:rsidR="002C096E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3F58EE">
        <w:rPr>
          <w:rFonts w:ascii="Times New Roman" w:hAnsi="Times New Roman" w:cs="Times New Roman"/>
          <w:sz w:val="26"/>
          <w:szCs w:val="26"/>
          <w:lang w:eastAsia="pl-PL"/>
        </w:rPr>
        <w:t>Różnica pomiędzy liczbą osób zameldowanych a objętych deklaracją wynika z faktu, iż część osób zameldow</w:t>
      </w:r>
      <w:r w:rsidR="002E44F7">
        <w:rPr>
          <w:rFonts w:ascii="Times New Roman" w:hAnsi="Times New Roman" w:cs="Times New Roman"/>
          <w:sz w:val="26"/>
          <w:szCs w:val="26"/>
          <w:lang w:eastAsia="pl-PL"/>
        </w:rPr>
        <w:t>anych, z uwagi na miejsce nauki czy</w:t>
      </w:r>
      <w:r w:rsidR="003F58EE">
        <w:rPr>
          <w:rFonts w:ascii="Times New Roman" w:hAnsi="Times New Roman" w:cs="Times New Roman"/>
          <w:sz w:val="26"/>
          <w:szCs w:val="26"/>
          <w:lang w:eastAsia="pl-PL"/>
        </w:rPr>
        <w:t xml:space="preserve"> pracy</w:t>
      </w:r>
      <w:r w:rsidR="002E44F7">
        <w:rPr>
          <w:rFonts w:ascii="Times New Roman" w:hAnsi="Times New Roman" w:cs="Times New Roman"/>
          <w:sz w:val="26"/>
          <w:szCs w:val="26"/>
          <w:lang w:eastAsia="pl-PL"/>
        </w:rPr>
        <w:t xml:space="preserve">, zamieszkuje poza terenem gminy. </w:t>
      </w:r>
    </w:p>
    <w:p w:rsidR="002E44F7" w:rsidRDefault="002E44F7" w:rsidP="002E44F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L</w:t>
      </w:r>
      <w:r w:rsidRPr="002E44F7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iczb</w: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a</w:t>
      </w:r>
      <w:r w:rsidRPr="002E44F7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 właścicieli nieruchomości, którzy nie zawarli umowy, o której mowa</w: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     </w:t>
      </w:r>
      <w:r w:rsidRPr="002E44F7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 w </w:t>
      </w:r>
      <w:hyperlink r:id="rId9" w:history="1">
        <w:r w:rsidRPr="002E44F7">
          <w:rPr>
            <w:rStyle w:val="Hipercze"/>
            <w:rFonts w:ascii="Times New Roman" w:hAnsi="Times New Roman" w:cs="Times New Roman"/>
            <w:b/>
            <w:noProof/>
            <w:color w:val="auto"/>
            <w:sz w:val="26"/>
            <w:szCs w:val="26"/>
            <w:u w:val="none"/>
            <w:lang w:eastAsia="pl-PL"/>
          </w:rPr>
          <w:t>art. 6 ust. 1</w:t>
        </w:r>
      </w:hyperlink>
      <w:r w:rsidRPr="002E44F7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 xml:space="preserve">, w imieniu których gmina powinna podjąć działania, o których mowa w </w:t>
      </w:r>
      <w:hyperlink r:id="rId10" w:history="1">
        <w:r w:rsidRPr="002E44F7">
          <w:rPr>
            <w:rStyle w:val="Hipercze"/>
            <w:rFonts w:ascii="Times New Roman" w:hAnsi="Times New Roman" w:cs="Times New Roman"/>
            <w:b/>
            <w:noProof/>
            <w:color w:val="auto"/>
            <w:sz w:val="26"/>
            <w:szCs w:val="26"/>
            <w:u w:val="none"/>
            <w:lang w:eastAsia="pl-PL"/>
          </w:rPr>
          <w:t>art. 6 ust. 6-12</w:t>
        </w:r>
      </w:hyperlink>
      <w:r w:rsidR="003F58EE" w:rsidRPr="002E44F7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2C096E" w:rsidRPr="002E44F7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 </w:t>
      </w:r>
      <w:r w:rsidR="00D9708A" w:rsidRPr="002E44F7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D9708A" w:rsidRDefault="007E2308" w:rsidP="002E44F7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W stosunku do właścicieli nieruchomości, którzy </w:t>
      </w:r>
      <w:r w:rsidR="00B82AAF">
        <w:rPr>
          <w:rFonts w:ascii="Times New Roman" w:hAnsi="Times New Roman" w:cs="Times New Roman"/>
          <w:sz w:val="26"/>
          <w:szCs w:val="26"/>
          <w:lang w:eastAsia="pl-PL"/>
        </w:rPr>
        <w:t>nie ponoszą opłat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za gospodarowanie odpadami komunalnymi</w:t>
      </w:r>
      <w:r w:rsidR="00B82AAF">
        <w:rPr>
          <w:rFonts w:ascii="Times New Roman" w:hAnsi="Times New Roman" w:cs="Times New Roman"/>
          <w:sz w:val="26"/>
          <w:szCs w:val="26"/>
          <w:lang w:eastAsia="pl-PL"/>
        </w:rPr>
        <w:t xml:space="preserve"> na rzecz Gminy, w myśl art. 6 ust. 6-12, Gmina jest obowiązana zorganizować odbieranie odpadów komunalnych na podstawie wydanej Decyzji. Regulacje te w 2022 r. nie miały zastosowania. </w:t>
      </w:r>
      <w:r w:rsidR="003016FF">
        <w:rPr>
          <w:rFonts w:ascii="Times New Roman" w:hAnsi="Times New Roman" w:cs="Times New Roman"/>
          <w:sz w:val="26"/>
          <w:szCs w:val="26"/>
          <w:lang w:eastAsia="pl-PL"/>
        </w:rPr>
        <w:t>Właściciele nieruchomości niezamieszkałych, którzy na podstawie stosownego oświadczenia wystąpili z gminnego systemu gospodarowania odpadami, zawarli umowy</w:t>
      </w:r>
      <w:r w:rsidR="0067491A">
        <w:rPr>
          <w:rFonts w:ascii="Times New Roman" w:hAnsi="Times New Roman" w:cs="Times New Roman"/>
          <w:sz w:val="26"/>
          <w:szCs w:val="26"/>
          <w:lang w:eastAsia="pl-PL"/>
        </w:rPr>
        <w:t xml:space="preserve"> z podmiotami, które posiadają aktualny wpis do R</w:t>
      </w:r>
      <w:r w:rsidR="003016FF">
        <w:rPr>
          <w:rFonts w:ascii="Times New Roman" w:hAnsi="Times New Roman" w:cs="Times New Roman"/>
          <w:sz w:val="26"/>
          <w:szCs w:val="26"/>
          <w:lang w:eastAsia="pl-PL"/>
        </w:rPr>
        <w:t xml:space="preserve">ejestru </w:t>
      </w:r>
      <w:r w:rsidR="0067491A">
        <w:rPr>
          <w:rFonts w:ascii="Times New Roman" w:hAnsi="Times New Roman" w:cs="Times New Roman"/>
          <w:sz w:val="26"/>
          <w:szCs w:val="26"/>
          <w:lang w:eastAsia="pl-PL"/>
        </w:rPr>
        <w:t>D</w:t>
      </w:r>
      <w:r w:rsidR="003016FF">
        <w:rPr>
          <w:rFonts w:ascii="Times New Roman" w:hAnsi="Times New Roman" w:cs="Times New Roman"/>
          <w:sz w:val="26"/>
          <w:szCs w:val="26"/>
          <w:lang w:eastAsia="pl-PL"/>
        </w:rPr>
        <w:t xml:space="preserve">ziałalności </w:t>
      </w:r>
      <w:r w:rsidR="0067491A">
        <w:rPr>
          <w:rFonts w:ascii="Times New Roman" w:hAnsi="Times New Roman" w:cs="Times New Roman"/>
          <w:sz w:val="26"/>
          <w:szCs w:val="26"/>
          <w:lang w:eastAsia="pl-PL"/>
        </w:rPr>
        <w:t>R</w:t>
      </w:r>
      <w:r w:rsidR="003016FF">
        <w:rPr>
          <w:rFonts w:ascii="Times New Roman" w:hAnsi="Times New Roman" w:cs="Times New Roman"/>
          <w:sz w:val="26"/>
          <w:szCs w:val="26"/>
          <w:lang w:eastAsia="pl-PL"/>
        </w:rPr>
        <w:t>egulowanej (RDR)</w:t>
      </w:r>
      <w:r w:rsidR="0067491A">
        <w:rPr>
          <w:rFonts w:ascii="Times New Roman" w:hAnsi="Times New Roman" w:cs="Times New Roman"/>
          <w:sz w:val="26"/>
          <w:szCs w:val="26"/>
          <w:lang w:eastAsia="pl-PL"/>
        </w:rPr>
        <w:t xml:space="preserve">, tj.: P.H.U. </w:t>
      </w:r>
      <w:proofErr w:type="spellStart"/>
      <w:r w:rsidR="0067491A">
        <w:rPr>
          <w:rFonts w:ascii="Times New Roman" w:hAnsi="Times New Roman" w:cs="Times New Roman"/>
          <w:sz w:val="26"/>
          <w:szCs w:val="26"/>
          <w:lang w:eastAsia="pl-PL"/>
        </w:rPr>
        <w:t>Komunalnik</w:t>
      </w:r>
      <w:proofErr w:type="spellEnd"/>
      <w:r w:rsidR="0067491A">
        <w:rPr>
          <w:rFonts w:ascii="Times New Roman" w:hAnsi="Times New Roman" w:cs="Times New Roman"/>
          <w:sz w:val="26"/>
          <w:szCs w:val="26"/>
          <w:lang w:eastAsia="pl-PL"/>
        </w:rPr>
        <w:t xml:space="preserve"> Sp. z o.o. Wrocław</w:t>
      </w:r>
      <w:r w:rsidR="00EA5877">
        <w:rPr>
          <w:rFonts w:ascii="Times New Roman" w:hAnsi="Times New Roman" w:cs="Times New Roman"/>
          <w:sz w:val="26"/>
          <w:szCs w:val="26"/>
          <w:lang w:eastAsia="pl-PL"/>
        </w:rPr>
        <w:t xml:space="preserve"> oddz. Nysa</w:t>
      </w:r>
      <w:r w:rsidR="0067491A">
        <w:rPr>
          <w:rFonts w:ascii="Times New Roman" w:hAnsi="Times New Roman" w:cs="Times New Roman"/>
          <w:sz w:val="26"/>
          <w:szCs w:val="26"/>
          <w:lang w:eastAsia="pl-PL"/>
        </w:rPr>
        <w:t xml:space="preserve">, </w:t>
      </w:r>
      <w:proofErr w:type="spellStart"/>
      <w:r w:rsidR="0067491A">
        <w:rPr>
          <w:rFonts w:ascii="Times New Roman" w:hAnsi="Times New Roman" w:cs="Times New Roman"/>
          <w:sz w:val="26"/>
          <w:szCs w:val="26"/>
          <w:lang w:eastAsia="pl-PL"/>
        </w:rPr>
        <w:t>Remondis</w:t>
      </w:r>
      <w:proofErr w:type="spellEnd"/>
      <w:r w:rsidR="0067491A">
        <w:rPr>
          <w:rFonts w:ascii="Times New Roman" w:hAnsi="Times New Roman" w:cs="Times New Roman"/>
          <w:sz w:val="26"/>
          <w:szCs w:val="26"/>
          <w:lang w:eastAsia="pl-PL"/>
        </w:rPr>
        <w:t xml:space="preserve"> Opole Sp. z o.o., P.H.U. </w:t>
      </w:r>
      <w:proofErr w:type="spellStart"/>
      <w:r w:rsidR="0067491A">
        <w:rPr>
          <w:rFonts w:ascii="Times New Roman" w:hAnsi="Times New Roman" w:cs="Times New Roman"/>
          <w:sz w:val="26"/>
          <w:szCs w:val="26"/>
          <w:lang w:eastAsia="pl-PL"/>
        </w:rPr>
        <w:t>Wirga</w:t>
      </w:r>
      <w:proofErr w:type="spellEnd"/>
      <w:r w:rsidR="0067491A">
        <w:rPr>
          <w:rFonts w:ascii="Times New Roman" w:hAnsi="Times New Roman" w:cs="Times New Roman"/>
          <w:sz w:val="26"/>
          <w:szCs w:val="26"/>
          <w:lang w:eastAsia="pl-PL"/>
        </w:rPr>
        <w:t xml:space="preserve"> Brzeg. </w:t>
      </w:r>
    </w:p>
    <w:p w:rsidR="0067491A" w:rsidRDefault="0067491A" w:rsidP="002E44F7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67491A" w:rsidRDefault="0067491A" w:rsidP="0067491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67491A">
        <w:rPr>
          <w:rFonts w:ascii="Times New Roman" w:hAnsi="Times New Roman" w:cs="Times New Roman"/>
          <w:b/>
          <w:sz w:val="26"/>
          <w:szCs w:val="26"/>
          <w:lang w:eastAsia="pl-PL"/>
        </w:rPr>
        <w:t>Ilość odpadów komunalnych wytwarzanych na terenie gminy.</w:t>
      </w:r>
    </w:p>
    <w:p w:rsidR="0067491A" w:rsidRDefault="0067491A" w:rsidP="00CF6964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67491A">
        <w:rPr>
          <w:rFonts w:ascii="Times New Roman" w:hAnsi="Times New Roman" w:cs="Times New Roman"/>
          <w:sz w:val="26"/>
          <w:szCs w:val="26"/>
          <w:lang w:eastAsia="pl-PL"/>
        </w:rPr>
        <w:t>W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oparciu o rozliczenia z raportów miesięcznych </w:t>
      </w:r>
      <w:r w:rsidR="00CF6964">
        <w:rPr>
          <w:rFonts w:ascii="Times New Roman" w:hAnsi="Times New Roman" w:cs="Times New Roman"/>
          <w:sz w:val="26"/>
          <w:szCs w:val="26"/>
          <w:lang w:eastAsia="pl-PL"/>
        </w:rPr>
        <w:t xml:space="preserve">przekazywanych przez przedsiębiorcę odbierającego odpady komunalne od właścicieli nieruchomości </w:t>
      </w:r>
      <w:r w:rsidRPr="0067491A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3D4AB3">
        <w:rPr>
          <w:rFonts w:ascii="Times New Roman" w:hAnsi="Times New Roman" w:cs="Times New Roman"/>
          <w:sz w:val="26"/>
          <w:szCs w:val="26"/>
          <w:lang w:eastAsia="pl-PL"/>
        </w:rPr>
        <w:t>na podstawie umowy zawartej z Gminą oraz rocznych sprawozdań podmiotów wpisanych do RDR</w:t>
      </w:r>
      <w:r w:rsidR="00195E6D">
        <w:rPr>
          <w:rFonts w:ascii="Times New Roman" w:hAnsi="Times New Roman" w:cs="Times New Roman"/>
          <w:sz w:val="26"/>
          <w:szCs w:val="26"/>
          <w:lang w:eastAsia="pl-PL"/>
        </w:rPr>
        <w:t>,</w:t>
      </w:r>
      <w:r w:rsidR="003D4AB3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CF6964">
        <w:rPr>
          <w:rFonts w:ascii="Times New Roman" w:hAnsi="Times New Roman" w:cs="Times New Roman"/>
          <w:sz w:val="26"/>
          <w:szCs w:val="26"/>
          <w:lang w:eastAsia="pl-PL"/>
        </w:rPr>
        <w:t xml:space="preserve">sporządzono </w:t>
      </w:r>
      <w:r w:rsidR="00CF6964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wykaz masy poszcz</w:t>
      </w:r>
      <w:r w:rsidR="00195E6D">
        <w:rPr>
          <w:rFonts w:ascii="Times New Roman" w:hAnsi="Times New Roman" w:cs="Times New Roman"/>
          <w:sz w:val="26"/>
          <w:szCs w:val="26"/>
          <w:lang w:eastAsia="pl-PL"/>
        </w:rPr>
        <w:t>ególnych frakcji odebranych od właścicieli nieruchomości oraz zebranych w PSZOK</w:t>
      </w:r>
      <w:r w:rsidR="00CF6964">
        <w:rPr>
          <w:rFonts w:ascii="Times New Roman" w:hAnsi="Times New Roman" w:cs="Times New Roman"/>
          <w:sz w:val="26"/>
          <w:szCs w:val="26"/>
          <w:lang w:eastAsia="pl-PL"/>
        </w:rPr>
        <w:t xml:space="preserve"> w okresie od 1 stycznia do 31 grudnia 202</w:t>
      </w:r>
      <w:r w:rsidR="00DC55EF">
        <w:rPr>
          <w:rFonts w:ascii="Times New Roman" w:hAnsi="Times New Roman" w:cs="Times New Roman"/>
          <w:sz w:val="26"/>
          <w:szCs w:val="26"/>
          <w:lang w:eastAsia="pl-PL"/>
        </w:rPr>
        <w:t>2</w:t>
      </w:r>
      <w:r w:rsidR="00CF6964">
        <w:rPr>
          <w:rFonts w:ascii="Times New Roman" w:hAnsi="Times New Roman" w:cs="Times New Roman"/>
          <w:sz w:val="26"/>
          <w:szCs w:val="26"/>
          <w:lang w:eastAsia="pl-PL"/>
        </w:rPr>
        <w:t>r.:</w:t>
      </w:r>
    </w:p>
    <w:p w:rsidR="00CF6964" w:rsidRPr="0067491A" w:rsidRDefault="00CF6964" w:rsidP="00CF6964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5103"/>
        <w:gridCol w:w="2686"/>
      </w:tblGrid>
      <w:tr w:rsidR="00CF6964" w:rsidTr="00CF6964">
        <w:tc>
          <w:tcPr>
            <w:tcW w:w="835" w:type="dxa"/>
          </w:tcPr>
          <w:p w:rsidR="00CF6964" w:rsidRP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F6964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5103" w:type="dxa"/>
          </w:tcPr>
          <w:p w:rsidR="00CF6964" w:rsidRP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F6964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Rodzaj odpadów</w:t>
            </w:r>
          </w:p>
        </w:tc>
        <w:tc>
          <w:tcPr>
            <w:tcW w:w="2686" w:type="dxa"/>
          </w:tcPr>
          <w:p w:rsidR="00CF6964" w:rsidRPr="00CF6964" w:rsidRDefault="00CF6964" w:rsidP="00CF69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 xml:space="preserve">Masa </w:t>
            </w:r>
            <w:r w:rsidRPr="00CF6964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wytworzonych odpadów [Mg]</w:t>
            </w:r>
          </w:p>
        </w:tc>
      </w:tr>
      <w:tr w:rsidR="00CF6964" w:rsidTr="00CF6964">
        <w:tc>
          <w:tcPr>
            <w:tcW w:w="835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5103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 01 03 (odpady zmieszane)</w:t>
            </w:r>
          </w:p>
        </w:tc>
        <w:tc>
          <w:tcPr>
            <w:tcW w:w="2686" w:type="dxa"/>
          </w:tcPr>
          <w:p w:rsidR="00CF6964" w:rsidRDefault="009A0280" w:rsidP="00C155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</w:t>
            </w:r>
            <w:r w:rsidR="00C1558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 943,9400</w:t>
            </w:r>
          </w:p>
        </w:tc>
      </w:tr>
      <w:tr w:rsidR="00CF6964" w:rsidTr="00CF6964">
        <w:tc>
          <w:tcPr>
            <w:tcW w:w="835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5103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 01 06 (odpady zmieszane opakowaniowe)</w:t>
            </w:r>
          </w:p>
        </w:tc>
        <w:tc>
          <w:tcPr>
            <w:tcW w:w="2686" w:type="dxa"/>
          </w:tcPr>
          <w:p w:rsidR="00CF6964" w:rsidRDefault="009A0280" w:rsidP="00C155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</w:t>
            </w:r>
            <w:r w:rsidR="00C1558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530,7900</w:t>
            </w:r>
          </w:p>
        </w:tc>
      </w:tr>
      <w:tr w:rsidR="00CF6964" w:rsidTr="00CF6964">
        <w:tc>
          <w:tcPr>
            <w:tcW w:w="835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5103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20 02 01 (odpady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2686" w:type="dxa"/>
          </w:tcPr>
          <w:p w:rsidR="00CF6964" w:rsidRDefault="00992A3F" w:rsidP="00C155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1 076,1700</w:t>
            </w:r>
          </w:p>
        </w:tc>
      </w:tr>
      <w:tr w:rsidR="00CF6964" w:rsidTr="00CF6964">
        <w:tc>
          <w:tcPr>
            <w:tcW w:w="835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5103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 01 07 (szkło)</w:t>
            </w:r>
          </w:p>
        </w:tc>
        <w:tc>
          <w:tcPr>
            <w:tcW w:w="2686" w:type="dxa"/>
          </w:tcPr>
          <w:p w:rsidR="00CF6964" w:rsidRDefault="009A0280" w:rsidP="00C155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</w:t>
            </w:r>
            <w:r w:rsidR="00C1558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341,9800</w:t>
            </w:r>
          </w:p>
        </w:tc>
      </w:tr>
      <w:tr w:rsidR="00CF6964" w:rsidTr="00CF6964">
        <w:tc>
          <w:tcPr>
            <w:tcW w:w="835" w:type="dxa"/>
          </w:tcPr>
          <w:p w:rsidR="00CF6964" w:rsidRDefault="00CF6964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5103" w:type="dxa"/>
          </w:tcPr>
          <w:p w:rsidR="00CF6964" w:rsidRDefault="009A0280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 01 01 (papier i karton)</w:t>
            </w:r>
          </w:p>
        </w:tc>
        <w:tc>
          <w:tcPr>
            <w:tcW w:w="2686" w:type="dxa"/>
          </w:tcPr>
          <w:p w:rsidR="00CF6964" w:rsidRDefault="009C53E9" w:rsidP="00C155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</w:t>
            </w:r>
            <w:r w:rsidR="00C1558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122,5800</w:t>
            </w:r>
          </w:p>
        </w:tc>
      </w:tr>
      <w:tr w:rsidR="00CF6964" w:rsidTr="00CF6964">
        <w:tc>
          <w:tcPr>
            <w:tcW w:w="835" w:type="dxa"/>
          </w:tcPr>
          <w:p w:rsidR="00CF6964" w:rsidRDefault="009A0280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5103" w:type="dxa"/>
          </w:tcPr>
          <w:p w:rsidR="00CF6964" w:rsidRDefault="009A0280" w:rsidP="009A028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 03 07 (odpady wielkogabarytowe)</w:t>
            </w:r>
          </w:p>
        </w:tc>
        <w:tc>
          <w:tcPr>
            <w:tcW w:w="2686" w:type="dxa"/>
          </w:tcPr>
          <w:p w:rsidR="00CF6964" w:rsidRDefault="009C53E9" w:rsidP="00992A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</w:t>
            </w:r>
            <w:r w:rsidR="00992A3F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277,6300</w:t>
            </w:r>
          </w:p>
        </w:tc>
      </w:tr>
      <w:tr w:rsidR="00CF6964" w:rsidTr="00CF6964">
        <w:tc>
          <w:tcPr>
            <w:tcW w:w="835" w:type="dxa"/>
          </w:tcPr>
          <w:p w:rsidR="00CF6964" w:rsidRDefault="009A0280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5103" w:type="dxa"/>
          </w:tcPr>
          <w:p w:rsidR="00CF6964" w:rsidRDefault="005E08CE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 01 10 (</w:t>
            </w:r>
            <w:r w:rsidR="009A028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Odzież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)</w:t>
            </w:r>
            <w:r w:rsidR="009A028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686" w:type="dxa"/>
          </w:tcPr>
          <w:p w:rsidR="00CF6964" w:rsidRDefault="00C1558C" w:rsidP="00C155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 0</w:t>
            </w:r>
            <w:r w:rsidR="009A028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74</w:t>
            </w:r>
            <w:r w:rsidR="009A028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00</w:t>
            </w:r>
          </w:p>
        </w:tc>
      </w:tr>
      <w:tr w:rsidR="009A0280" w:rsidTr="00CF6964">
        <w:tc>
          <w:tcPr>
            <w:tcW w:w="835" w:type="dxa"/>
          </w:tcPr>
          <w:p w:rsidR="009A0280" w:rsidRDefault="009A0280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5103" w:type="dxa"/>
          </w:tcPr>
          <w:p w:rsidR="009A0280" w:rsidRDefault="005E08CE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16 01 03 (</w:t>
            </w:r>
            <w:r w:rsidR="009A028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Opony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)</w:t>
            </w:r>
            <w:r w:rsidR="009A028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686" w:type="dxa"/>
          </w:tcPr>
          <w:p w:rsidR="009A0280" w:rsidRDefault="00C1558C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26,66</w:t>
            </w:r>
            <w:r w:rsidR="009A028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00</w:t>
            </w:r>
          </w:p>
        </w:tc>
      </w:tr>
      <w:tr w:rsidR="009A0280" w:rsidTr="000D63D5">
        <w:trPr>
          <w:trHeight w:val="309"/>
        </w:trPr>
        <w:tc>
          <w:tcPr>
            <w:tcW w:w="835" w:type="dxa"/>
          </w:tcPr>
          <w:p w:rsidR="009A0280" w:rsidRDefault="009A0280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9.</w:t>
            </w:r>
          </w:p>
        </w:tc>
        <w:tc>
          <w:tcPr>
            <w:tcW w:w="5103" w:type="dxa"/>
          </w:tcPr>
          <w:p w:rsidR="009A0280" w:rsidRDefault="009C53E9" w:rsidP="009C53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20 01 35</w:t>
            </w:r>
            <w:r w:rsidR="000D63D5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, 20 01 36 (Z</w:t>
            </w:r>
            <w:r w:rsidR="009A028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użyty sprzęt AGD, RTV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2686" w:type="dxa"/>
          </w:tcPr>
          <w:p w:rsidR="009A0280" w:rsidRDefault="000D63D5" w:rsidP="000D6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11,3500</w:t>
            </w:r>
          </w:p>
        </w:tc>
      </w:tr>
      <w:tr w:rsidR="009A0280" w:rsidTr="00CF6964">
        <w:tc>
          <w:tcPr>
            <w:tcW w:w="835" w:type="dxa"/>
          </w:tcPr>
          <w:p w:rsidR="009A0280" w:rsidRDefault="009A0280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10.</w:t>
            </w:r>
          </w:p>
        </w:tc>
        <w:tc>
          <w:tcPr>
            <w:tcW w:w="5103" w:type="dxa"/>
          </w:tcPr>
          <w:p w:rsidR="009A0280" w:rsidRDefault="009C53E9" w:rsidP="009C53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17 01 01 (O</w:t>
            </w:r>
            <w:r w:rsidR="009A028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dpady budowlane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2686" w:type="dxa"/>
          </w:tcPr>
          <w:p w:rsidR="009A0280" w:rsidRDefault="009A0280" w:rsidP="00C155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</w:t>
            </w:r>
            <w:r w:rsidR="00C1558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356,6100</w:t>
            </w:r>
          </w:p>
        </w:tc>
      </w:tr>
      <w:tr w:rsidR="000D63D5" w:rsidTr="00CF6964">
        <w:tc>
          <w:tcPr>
            <w:tcW w:w="835" w:type="dxa"/>
          </w:tcPr>
          <w:p w:rsidR="000D63D5" w:rsidRDefault="000D63D5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11.</w:t>
            </w:r>
          </w:p>
        </w:tc>
        <w:tc>
          <w:tcPr>
            <w:tcW w:w="5103" w:type="dxa"/>
          </w:tcPr>
          <w:p w:rsidR="000D63D5" w:rsidRDefault="000D63D5" w:rsidP="009C53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 01 01 (papier i karton)</w:t>
            </w:r>
          </w:p>
        </w:tc>
        <w:tc>
          <w:tcPr>
            <w:tcW w:w="2686" w:type="dxa"/>
          </w:tcPr>
          <w:p w:rsidR="000D63D5" w:rsidRDefault="000D63D5" w:rsidP="00C155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  6,0300</w:t>
            </w:r>
          </w:p>
        </w:tc>
      </w:tr>
      <w:tr w:rsidR="000D63D5" w:rsidTr="00CF6964">
        <w:tc>
          <w:tcPr>
            <w:tcW w:w="835" w:type="dxa"/>
          </w:tcPr>
          <w:p w:rsidR="000D63D5" w:rsidRDefault="000D63D5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12.</w:t>
            </w:r>
          </w:p>
        </w:tc>
        <w:tc>
          <w:tcPr>
            <w:tcW w:w="5103" w:type="dxa"/>
          </w:tcPr>
          <w:p w:rsidR="000D63D5" w:rsidRDefault="000D63D5" w:rsidP="009C53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 01 02 (szkło)</w:t>
            </w:r>
          </w:p>
        </w:tc>
        <w:tc>
          <w:tcPr>
            <w:tcW w:w="2686" w:type="dxa"/>
          </w:tcPr>
          <w:p w:rsidR="000D63D5" w:rsidRDefault="000D63D5" w:rsidP="00C155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  5,1200</w:t>
            </w:r>
          </w:p>
        </w:tc>
      </w:tr>
      <w:tr w:rsidR="000D63D5" w:rsidTr="00CF6964">
        <w:tc>
          <w:tcPr>
            <w:tcW w:w="835" w:type="dxa"/>
          </w:tcPr>
          <w:p w:rsidR="000D63D5" w:rsidRDefault="000D63D5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13.</w:t>
            </w:r>
          </w:p>
        </w:tc>
        <w:tc>
          <w:tcPr>
            <w:tcW w:w="5103" w:type="dxa"/>
          </w:tcPr>
          <w:p w:rsidR="000D63D5" w:rsidRDefault="000D63D5" w:rsidP="009C53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 01 23* (urz. zawierające freon)</w:t>
            </w:r>
          </w:p>
        </w:tc>
        <w:tc>
          <w:tcPr>
            <w:tcW w:w="2686" w:type="dxa"/>
          </w:tcPr>
          <w:p w:rsidR="000D63D5" w:rsidRDefault="000D63D5" w:rsidP="00C155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  3,9700</w:t>
            </w:r>
          </w:p>
        </w:tc>
      </w:tr>
      <w:tr w:rsidR="001A12BC" w:rsidTr="00CF6964">
        <w:tc>
          <w:tcPr>
            <w:tcW w:w="835" w:type="dxa"/>
          </w:tcPr>
          <w:p w:rsidR="001A12BC" w:rsidRDefault="001A12BC" w:rsidP="00CF69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5103" w:type="dxa"/>
          </w:tcPr>
          <w:p w:rsidR="001A12BC" w:rsidRPr="00CC6271" w:rsidRDefault="001A12BC" w:rsidP="009C53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C6271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2686" w:type="dxa"/>
          </w:tcPr>
          <w:p w:rsidR="001A12BC" w:rsidRPr="00CC6271" w:rsidRDefault="001A12BC" w:rsidP="000D63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Pr="00CC6271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7</w:t>
            </w:r>
            <w:r w:rsidR="000D63D5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 703,5700</w:t>
            </w:r>
          </w:p>
        </w:tc>
      </w:tr>
    </w:tbl>
    <w:p w:rsidR="0067491A" w:rsidRDefault="0067491A" w:rsidP="00CF6964">
      <w:pPr>
        <w:pStyle w:val="Akapitzlist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E08CE" w:rsidRDefault="006F0521" w:rsidP="006F05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>I</w:t>
      </w:r>
      <w:r w:rsidRPr="006F0521">
        <w:rPr>
          <w:rFonts w:ascii="Times New Roman" w:hAnsi="Times New Roman" w:cs="Times New Roman"/>
          <w:b/>
          <w:sz w:val="26"/>
          <w:szCs w:val="26"/>
          <w:lang w:eastAsia="pl-PL"/>
        </w:rPr>
        <w:t>lość niesegregowanych (zmieszanych) odpadów komunalnych i bioodpadów stanowiących odpady komunalne, odbieranych z terenu gminy oraz przeznaczonych do składowania pozostałości z sortowania odp</w:t>
      </w:r>
      <w:r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adów komunalnych i pozostałości </w:t>
      </w:r>
      <w:r w:rsidRPr="006F0521">
        <w:rPr>
          <w:rFonts w:ascii="Times New Roman" w:hAnsi="Times New Roman" w:cs="Times New Roman"/>
          <w:b/>
          <w:sz w:val="26"/>
          <w:szCs w:val="26"/>
          <w:lang w:eastAsia="pl-PL"/>
        </w:rPr>
        <w:t>z procesu mechaniczno-biologicznego przetwarzania niesegregowanych (zmieszanych) odpadów komunalnych</w:t>
      </w:r>
      <w:r w:rsidR="007E694B">
        <w:rPr>
          <w:rFonts w:ascii="Times New Roman" w:hAnsi="Times New Roman" w:cs="Times New Roman"/>
          <w:b/>
          <w:sz w:val="26"/>
          <w:szCs w:val="26"/>
          <w:lang w:eastAsia="pl-PL"/>
        </w:rPr>
        <w:t>.</w:t>
      </w:r>
    </w:p>
    <w:p w:rsidR="008D3775" w:rsidRPr="008D3775" w:rsidRDefault="004A1BA7" w:rsidP="008D3775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W 2022</w:t>
      </w:r>
      <w:r w:rsidR="007E694B" w:rsidRPr="007E694B">
        <w:rPr>
          <w:rFonts w:ascii="Times New Roman" w:hAnsi="Times New Roman" w:cs="Times New Roman"/>
          <w:sz w:val="26"/>
          <w:szCs w:val="26"/>
          <w:lang w:eastAsia="pl-PL"/>
        </w:rPr>
        <w:t xml:space="preserve"> r. </w:t>
      </w:r>
      <w:r w:rsidR="007E694B">
        <w:rPr>
          <w:rFonts w:ascii="Times New Roman" w:hAnsi="Times New Roman" w:cs="Times New Roman"/>
          <w:sz w:val="26"/>
          <w:szCs w:val="26"/>
          <w:lang w:eastAsia="pl-PL"/>
        </w:rPr>
        <w:t>odebrano 4 </w:t>
      </w:r>
      <w:r>
        <w:rPr>
          <w:rFonts w:ascii="Times New Roman" w:hAnsi="Times New Roman" w:cs="Times New Roman"/>
          <w:sz w:val="26"/>
          <w:szCs w:val="26"/>
          <w:lang w:eastAsia="pl-PL"/>
        </w:rPr>
        <w:t>943</w:t>
      </w:r>
      <w:r w:rsidR="007E694B">
        <w:rPr>
          <w:rFonts w:ascii="Times New Roman" w:hAnsi="Times New Roman" w:cs="Times New Roman"/>
          <w:sz w:val="26"/>
          <w:szCs w:val="26"/>
          <w:lang w:eastAsia="pl-PL"/>
        </w:rPr>
        <w:t>,</w:t>
      </w:r>
      <w:r w:rsidR="00854589">
        <w:rPr>
          <w:rFonts w:ascii="Times New Roman" w:hAnsi="Times New Roman" w:cs="Times New Roman"/>
          <w:sz w:val="26"/>
          <w:szCs w:val="26"/>
          <w:lang w:eastAsia="pl-PL"/>
        </w:rPr>
        <w:t>94</w:t>
      </w:r>
      <w:r w:rsidR="007E694B">
        <w:rPr>
          <w:rFonts w:ascii="Times New Roman" w:hAnsi="Times New Roman" w:cs="Times New Roman"/>
          <w:sz w:val="26"/>
          <w:szCs w:val="26"/>
          <w:lang w:eastAsia="pl-PL"/>
        </w:rPr>
        <w:t xml:space="preserve">00 [Mg] frakcji odpady zmieszane o kodzie 20 01 03, z czego </w:t>
      </w:r>
      <w:r w:rsidR="00160BF7">
        <w:rPr>
          <w:rFonts w:ascii="Times New Roman" w:hAnsi="Times New Roman" w:cs="Times New Roman"/>
          <w:sz w:val="26"/>
          <w:szCs w:val="26"/>
          <w:lang w:eastAsia="pl-PL"/>
        </w:rPr>
        <w:t>5788,4300[Mg]</w:t>
      </w:r>
      <w:r w:rsidR="007E694B">
        <w:rPr>
          <w:rFonts w:ascii="Times New Roman" w:hAnsi="Times New Roman" w:cs="Times New Roman"/>
          <w:sz w:val="26"/>
          <w:szCs w:val="26"/>
          <w:lang w:eastAsia="pl-PL"/>
        </w:rPr>
        <w:t xml:space="preserve"> przekazano do Instalacji </w:t>
      </w:r>
      <w:r w:rsidR="00160BF7">
        <w:rPr>
          <w:rFonts w:ascii="Times New Roman" w:hAnsi="Times New Roman" w:cs="Times New Roman"/>
          <w:sz w:val="26"/>
          <w:szCs w:val="26"/>
          <w:lang w:eastAsia="pl-PL"/>
        </w:rPr>
        <w:t>Komunalnej MBP</w:t>
      </w:r>
      <w:r w:rsidR="007E694B">
        <w:rPr>
          <w:rFonts w:ascii="Times New Roman" w:hAnsi="Times New Roman" w:cs="Times New Roman"/>
          <w:sz w:val="26"/>
          <w:szCs w:val="26"/>
          <w:lang w:eastAsia="pl-PL"/>
        </w:rPr>
        <w:t xml:space="preserve"> EKOM Sp. z o.o.</w:t>
      </w:r>
      <w:r w:rsidR="00160BF7"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         w Domaszkowicach, Instalacji Komunalnej PGK w Końskich,</w:t>
      </w:r>
      <w:r w:rsidR="007E694B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160BF7">
        <w:rPr>
          <w:rFonts w:ascii="Times New Roman" w:hAnsi="Times New Roman" w:cs="Times New Roman"/>
          <w:sz w:val="26"/>
          <w:szCs w:val="26"/>
          <w:lang w:eastAsia="pl-PL"/>
        </w:rPr>
        <w:t xml:space="preserve">Instalacji Komunalnej MBP </w:t>
      </w:r>
      <w:r w:rsidR="007E694B">
        <w:rPr>
          <w:rFonts w:ascii="Times New Roman" w:hAnsi="Times New Roman" w:cs="Times New Roman"/>
          <w:sz w:val="26"/>
          <w:szCs w:val="26"/>
          <w:lang w:eastAsia="pl-PL"/>
        </w:rPr>
        <w:t>ECO Ekologicznego Cen</w:t>
      </w:r>
      <w:r w:rsidR="00160BF7">
        <w:rPr>
          <w:rFonts w:ascii="Times New Roman" w:hAnsi="Times New Roman" w:cs="Times New Roman"/>
          <w:sz w:val="26"/>
          <w:szCs w:val="26"/>
          <w:lang w:eastAsia="pl-PL"/>
        </w:rPr>
        <w:t xml:space="preserve">trum Odzysku Sp. z o.o. Bielawy oraz Instalacji Komunalnej MBP GAĆ Oława, gdzie zostały przekazane do zagospodarowania w procesie R12.  </w:t>
      </w:r>
      <w:r w:rsidR="008D3775">
        <w:rPr>
          <w:rFonts w:ascii="Times New Roman" w:hAnsi="Times New Roman" w:cs="Times New Roman"/>
          <w:sz w:val="26"/>
          <w:szCs w:val="26"/>
          <w:lang w:eastAsia="pl-PL"/>
        </w:rPr>
        <w:t xml:space="preserve">Masa odpadów powstałych po sortowaniu zmieszanych odpadów komunalnych oraz </w:t>
      </w:r>
      <w:r w:rsidR="00160BF7">
        <w:rPr>
          <w:rFonts w:ascii="Times New Roman" w:hAnsi="Times New Roman" w:cs="Times New Roman"/>
          <w:sz w:val="26"/>
          <w:szCs w:val="26"/>
          <w:lang w:eastAsia="pl-PL"/>
        </w:rPr>
        <w:t xml:space="preserve">  </w:t>
      </w:r>
      <w:r w:rsidR="008D3775" w:rsidRPr="008D3775">
        <w:rPr>
          <w:rFonts w:ascii="Times New Roman" w:hAnsi="Times New Roman" w:cs="Times New Roman"/>
          <w:sz w:val="26"/>
          <w:szCs w:val="26"/>
          <w:lang w:eastAsia="pl-PL"/>
        </w:rPr>
        <w:t>p</w:t>
      </w:r>
      <w:r w:rsidR="008D3775">
        <w:rPr>
          <w:rFonts w:ascii="Times New Roman" w:hAnsi="Times New Roman" w:cs="Times New Roman"/>
          <w:sz w:val="26"/>
          <w:szCs w:val="26"/>
          <w:lang w:eastAsia="pl-PL"/>
        </w:rPr>
        <w:t>ozostałości</w:t>
      </w:r>
      <w:r w:rsidR="008D3775" w:rsidRPr="008D3775">
        <w:rPr>
          <w:rFonts w:ascii="Times New Roman" w:hAnsi="Times New Roman" w:cs="Times New Roman"/>
          <w:sz w:val="26"/>
          <w:szCs w:val="26"/>
          <w:lang w:eastAsia="pl-PL"/>
        </w:rPr>
        <w:t xml:space="preserve"> z mechaniczno-biologicznego prze</w:t>
      </w:r>
      <w:r w:rsidR="008D3775">
        <w:rPr>
          <w:rFonts w:ascii="Times New Roman" w:hAnsi="Times New Roman" w:cs="Times New Roman"/>
          <w:sz w:val="26"/>
          <w:szCs w:val="26"/>
          <w:lang w:eastAsia="pl-PL"/>
        </w:rPr>
        <w:t>t</w:t>
      </w:r>
      <w:r w:rsidR="008D3775" w:rsidRPr="008D3775">
        <w:rPr>
          <w:rFonts w:ascii="Times New Roman" w:hAnsi="Times New Roman" w:cs="Times New Roman"/>
          <w:sz w:val="26"/>
          <w:szCs w:val="26"/>
          <w:lang w:eastAsia="pl-PL"/>
        </w:rPr>
        <w:t>wa</w:t>
      </w:r>
      <w:r w:rsidR="008D3775">
        <w:rPr>
          <w:rFonts w:ascii="Times New Roman" w:hAnsi="Times New Roman" w:cs="Times New Roman"/>
          <w:sz w:val="26"/>
          <w:szCs w:val="26"/>
          <w:lang w:eastAsia="pl-PL"/>
        </w:rPr>
        <w:t xml:space="preserve">rzania, przeznaczonych do składowania o kodzie 19 12 12 wynosi 459,5022 [Mg], o kodzie </w:t>
      </w:r>
      <w:r w:rsidR="00B6626E">
        <w:rPr>
          <w:rFonts w:ascii="Times New Roman" w:hAnsi="Times New Roman" w:cs="Times New Roman"/>
          <w:sz w:val="26"/>
          <w:szCs w:val="26"/>
          <w:lang w:eastAsia="pl-PL"/>
        </w:rPr>
        <w:t>19 05 99 – 442,5803[Mg], a o kodzie 19 12 09 – 1,7339[Mg].</w:t>
      </w:r>
      <w:r w:rsidR="008D377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7E694B" w:rsidRDefault="00B6626E" w:rsidP="007E694B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Natomiast</w:t>
      </w:r>
      <w:r w:rsidR="007E694B">
        <w:rPr>
          <w:rFonts w:ascii="Times New Roman" w:hAnsi="Times New Roman" w:cs="Times New Roman"/>
          <w:sz w:val="26"/>
          <w:szCs w:val="26"/>
          <w:lang w:eastAsia="pl-PL"/>
        </w:rPr>
        <w:t xml:space="preserve"> masa odebranych i zebranych bioodpadów</w:t>
      </w:r>
      <w:r w:rsidR="005E4BFD">
        <w:rPr>
          <w:rFonts w:ascii="Times New Roman" w:hAnsi="Times New Roman" w:cs="Times New Roman"/>
          <w:sz w:val="26"/>
          <w:szCs w:val="26"/>
          <w:lang w:eastAsia="pl-PL"/>
        </w:rPr>
        <w:t xml:space="preserve"> wynosiła </w:t>
      </w:r>
      <w:r w:rsidR="00854589">
        <w:rPr>
          <w:rFonts w:ascii="Times New Roman" w:hAnsi="Times New Roman" w:cs="Times New Roman"/>
          <w:sz w:val="26"/>
          <w:szCs w:val="26"/>
          <w:lang w:eastAsia="pl-PL"/>
        </w:rPr>
        <w:t>1076,1700</w:t>
      </w:r>
      <w:r w:rsidR="005E4BFD">
        <w:rPr>
          <w:rFonts w:ascii="Times New Roman" w:hAnsi="Times New Roman" w:cs="Times New Roman"/>
          <w:sz w:val="26"/>
          <w:szCs w:val="26"/>
          <w:lang w:eastAsia="pl-PL"/>
        </w:rPr>
        <w:t xml:space="preserve"> Mg i została przekazana do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zagospodarowania w ilości 1039,2900[Mg] w procesie R3 w Kompostowni Zakładu Komunalnego w Opolu, Kompostowni Zakładu Gospodarowania Odpadami GAĆ,</w:t>
      </w:r>
      <w:r w:rsidR="005E4BFD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pl-PL"/>
        </w:rPr>
        <w:t>Kompostowni</w:t>
      </w:r>
      <w:r w:rsidR="007E694B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5E4BFD">
        <w:rPr>
          <w:rFonts w:ascii="Times New Roman" w:hAnsi="Times New Roman" w:cs="Times New Roman"/>
          <w:sz w:val="26"/>
          <w:szCs w:val="26"/>
          <w:lang w:eastAsia="pl-PL"/>
        </w:rPr>
        <w:t xml:space="preserve">Instalacji Komunalnej EKOM Sp. z o.o. </w:t>
      </w:r>
      <w:r>
        <w:rPr>
          <w:rFonts w:ascii="Times New Roman" w:hAnsi="Times New Roman" w:cs="Times New Roman"/>
          <w:sz w:val="26"/>
          <w:szCs w:val="26"/>
          <w:lang w:eastAsia="pl-PL"/>
        </w:rPr>
        <w:t>w Domaszkowicach oraz w ECO Ekologicznym Centrum Odzysku Sp. z o.o. Bielawy.</w:t>
      </w:r>
    </w:p>
    <w:p w:rsidR="0007445D" w:rsidRPr="0007445D" w:rsidRDefault="0007445D" w:rsidP="00074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07445D">
        <w:rPr>
          <w:rFonts w:ascii="Times New Roman" w:hAnsi="Times New Roman" w:cs="Times New Roman"/>
          <w:b/>
          <w:sz w:val="26"/>
          <w:szCs w:val="26"/>
          <w:lang w:eastAsia="pl-PL"/>
        </w:rPr>
        <w:t>Uzyskane poziomy przygotowania do ponownego użycia i recyklingu odpadów</w:t>
      </w:r>
    </w:p>
    <w:p w:rsidR="00024BE1" w:rsidRPr="0007445D" w:rsidRDefault="0007445D" w:rsidP="0007445D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07445D">
        <w:rPr>
          <w:rFonts w:ascii="Times New Roman" w:hAnsi="Times New Roman" w:cs="Times New Roman"/>
          <w:b/>
          <w:sz w:val="26"/>
          <w:szCs w:val="26"/>
          <w:lang w:eastAsia="pl-PL"/>
        </w:rPr>
        <w:t>komunalnych.</w:t>
      </w:r>
    </w:p>
    <w:p w:rsidR="00024BE1" w:rsidRPr="00024BE1" w:rsidRDefault="00024BE1" w:rsidP="000744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BE1">
        <w:rPr>
          <w:rFonts w:ascii="Times New Roman" w:hAnsi="Times New Roman" w:cs="Times New Roman"/>
          <w:sz w:val="26"/>
          <w:szCs w:val="26"/>
        </w:rPr>
        <w:t xml:space="preserve">Zgodnie z </w:t>
      </w:r>
      <w:r>
        <w:rPr>
          <w:rFonts w:ascii="Times New Roman" w:hAnsi="Times New Roman" w:cs="Times New Roman"/>
          <w:sz w:val="26"/>
          <w:szCs w:val="26"/>
        </w:rPr>
        <w:t>ustaw</w:t>
      </w:r>
      <w:r w:rsidRPr="00024BE1">
        <w:rPr>
          <w:rFonts w:ascii="Times New Roman" w:hAnsi="Times New Roman" w:cs="Times New Roman"/>
          <w:sz w:val="26"/>
          <w:szCs w:val="26"/>
        </w:rPr>
        <w:t xml:space="preserve">ą o </w:t>
      </w:r>
      <w:r>
        <w:rPr>
          <w:rFonts w:ascii="Times New Roman" w:hAnsi="Times New Roman" w:cs="Times New Roman"/>
          <w:sz w:val="26"/>
          <w:szCs w:val="26"/>
        </w:rPr>
        <w:t>utrzym</w:t>
      </w:r>
      <w:r w:rsidRPr="00024BE1">
        <w:rPr>
          <w:rFonts w:ascii="Times New Roman" w:hAnsi="Times New Roman" w:cs="Times New Roman"/>
          <w:sz w:val="26"/>
          <w:szCs w:val="26"/>
        </w:rPr>
        <w:t>aniu czystości i porządku w gminach zadaniem gmin jest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BE1">
        <w:rPr>
          <w:rFonts w:ascii="Times New Roman" w:hAnsi="Times New Roman" w:cs="Times New Roman"/>
          <w:sz w:val="26"/>
          <w:szCs w:val="26"/>
        </w:rPr>
        <w:t>zapewnienie osiągnięcia odpowiedniego poziomu recyklingu, przygotowania do ponownego</w:t>
      </w:r>
      <w:r w:rsidR="0007445D">
        <w:rPr>
          <w:rFonts w:ascii="Times New Roman" w:hAnsi="Times New Roman" w:cs="Times New Roman"/>
          <w:sz w:val="26"/>
          <w:szCs w:val="26"/>
        </w:rPr>
        <w:t xml:space="preserve"> </w:t>
      </w:r>
      <w:r w:rsidRPr="00024BE1">
        <w:rPr>
          <w:rFonts w:ascii="Times New Roman" w:hAnsi="Times New Roman" w:cs="Times New Roman"/>
          <w:sz w:val="26"/>
          <w:szCs w:val="26"/>
        </w:rPr>
        <w:t xml:space="preserve">użycia i odzysku odpadów komunalnych, </w:t>
      </w:r>
      <w:r w:rsidR="0007445D" w:rsidRPr="0007445D">
        <w:rPr>
          <w:rFonts w:ascii="Times New Roman" w:hAnsi="Times New Roman" w:cs="Times New Roman"/>
          <w:sz w:val="26"/>
          <w:szCs w:val="26"/>
        </w:rPr>
        <w:t xml:space="preserve">nie przekroczenie poziomu </w:t>
      </w:r>
      <w:r w:rsidR="0007445D" w:rsidRPr="0007445D">
        <w:rPr>
          <w:rFonts w:ascii="Times New Roman" w:hAnsi="Times New Roman" w:cs="Times New Roman"/>
          <w:sz w:val="26"/>
          <w:szCs w:val="26"/>
        </w:rPr>
        <w:lastRenderedPageBreak/>
        <w:t>składowania odpadó</w:t>
      </w:r>
      <w:r w:rsidR="0007445D">
        <w:rPr>
          <w:rFonts w:ascii="Times New Roman" w:hAnsi="Times New Roman" w:cs="Times New Roman"/>
          <w:sz w:val="26"/>
          <w:szCs w:val="26"/>
        </w:rPr>
        <w:t xml:space="preserve">w </w:t>
      </w:r>
      <w:r w:rsidR="0007445D" w:rsidRPr="0007445D">
        <w:rPr>
          <w:rFonts w:ascii="Times New Roman" w:hAnsi="Times New Roman" w:cs="Times New Roman"/>
          <w:sz w:val="26"/>
          <w:szCs w:val="26"/>
        </w:rPr>
        <w:t>oraz ograniczenie masy odpadów komunalnych ulegających biodegradacji przekazywanych do</w:t>
      </w:r>
      <w:r w:rsidR="0007445D">
        <w:rPr>
          <w:rFonts w:ascii="Times New Roman" w:hAnsi="Times New Roman" w:cs="Times New Roman"/>
          <w:sz w:val="26"/>
          <w:szCs w:val="26"/>
        </w:rPr>
        <w:t xml:space="preserve"> </w:t>
      </w:r>
      <w:r w:rsidR="0007445D" w:rsidRPr="0007445D">
        <w:rPr>
          <w:rFonts w:ascii="Times New Roman" w:hAnsi="Times New Roman" w:cs="Times New Roman"/>
          <w:sz w:val="26"/>
          <w:szCs w:val="26"/>
        </w:rPr>
        <w:t>składowania</w:t>
      </w:r>
      <w:r w:rsidR="000744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4BE1" w:rsidRPr="00024BE1" w:rsidRDefault="00024BE1" w:rsidP="00024B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BE1">
        <w:rPr>
          <w:rFonts w:ascii="Times New Roman" w:hAnsi="Times New Roman" w:cs="Times New Roman"/>
          <w:sz w:val="26"/>
          <w:szCs w:val="26"/>
        </w:rPr>
        <w:t>Nie osiągnięcie przez gminę odpowiedniego poziomu zgodnie z ustawą o utrzymaniu</w:t>
      </w:r>
    </w:p>
    <w:p w:rsidR="00024BE1" w:rsidRPr="00024BE1" w:rsidRDefault="00024BE1" w:rsidP="00024B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BE1">
        <w:rPr>
          <w:rFonts w:ascii="Times New Roman" w:hAnsi="Times New Roman" w:cs="Times New Roman"/>
          <w:sz w:val="26"/>
          <w:szCs w:val="26"/>
        </w:rPr>
        <w:t>czystości i porządku w gminach w zakresie ilości odpadów poddanych recyklingowi oraz</w:t>
      </w:r>
    </w:p>
    <w:p w:rsidR="00024BE1" w:rsidRPr="00024BE1" w:rsidRDefault="00024BE1" w:rsidP="00024B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BE1">
        <w:rPr>
          <w:rFonts w:ascii="Times New Roman" w:hAnsi="Times New Roman" w:cs="Times New Roman"/>
          <w:sz w:val="26"/>
          <w:szCs w:val="26"/>
        </w:rPr>
        <w:t>przygotowanych do ponownego użycia i odzysku, skutkuje nałożeniem przez Wojewódzki</w:t>
      </w:r>
    </w:p>
    <w:p w:rsidR="00024BE1" w:rsidRDefault="00024BE1" w:rsidP="00024BE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BE1">
        <w:rPr>
          <w:rFonts w:ascii="Times New Roman" w:hAnsi="Times New Roman" w:cs="Times New Roman"/>
          <w:sz w:val="26"/>
          <w:szCs w:val="26"/>
        </w:rPr>
        <w:t>Inspektorat Ochrony Środowiska kar pieniężnych, w wysokości określonej przepisami prawa.</w:t>
      </w:r>
    </w:p>
    <w:p w:rsidR="0007445D" w:rsidRDefault="0007445D" w:rsidP="0007445D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W 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2022 r. </w:t>
      </w:r>
      <w:r>
        <w:rPr>
          <w:rFonts w:ascii="Times New Roman" w:hAnsi="Times New Roman" w:cs="Times New Roman"/>
          <w:sz w:val="26"/>
          <w:szCs w:val="26"/>
          <w:lang w:eastAsia="pl-PL"/>
        </w:rPr>
        <w:t>G</w:t>
      </w:r>
      <w:r>
        <w:rPr>
          <w:rFonts w:ascii="Times New Roman" w:hAnsi="Times New Roman" w:cs="Times New Roman"/>
          <w:sz w:val="26"/>
          <w:szCs w:val="26"/>
          <w:lang w:eastAsia="pl-PL"/>
        </w:rPr>
        <w:t>mina Grodków osiągnęła poziom 13% recyklingu i przygotowania do ponownego użycia odpadów komunalnych  oraz poziom 14,27%</w:t>
      </w:r>
      <w:r w:rsidRPr="002A30A4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pl-PL"/>
        </w:rPr>
        <w:t>ograniczenia masy odpadów komunalnych ulegających biodegradacji przekazanych do składowania. Poziom składowania odpadów komunalnych kształtuje się na poziomie 12,97%.</w:t>
      </w:r>
    </w:p>
    <w:p w:rsidR="0007445D" w:rsidRDefault="0007445D" w:rsidP="001555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>Masa odpadów komunalnych wytworzonych na terenie gminy przekazanych do</w:t>
      </w:r>
      <w:r w:rsidR="0015556B"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>termicznego przekształcenia oraz stosunek masy odpadów komunalnych</w:t>
      </w:r>
      <w:r w:rsidR="0015556B"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>przekazanych do termicznego przekształcenia do masy odpadów komunalnych</w:t>
      </w:r>
      <w:r w:rsidR="0015556B"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wy</w:t>
      </w:r>
      <w:r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tworzonych na </w:t>
      </w:r>
      <w:r w:rsidR="0015556B"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>t</w:t>
      </w:r>
      <w:r w:rsidRPr="0015556B">
        <w:rPr>
          <w:rFonts w:ascii="Times New Roman" w:hAnsi="Times New Roman" w:cs="Times New Roman"/>
          <w:b/>
          <w:sz w:val="26"/>
          <w:szCs w:val="26"/>
          <w:lang w:eastAsia="pl-PL"/>
        </w:rPr>
        <w:t>erenie gminy.</w:t>
      </w:r>
    </w:p>
    <w:p w:rsidR="0015556B" w:rsidRPr="0015556B" w:rsidRDefault="0015556B" w:rsidP="00311A32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15556B">
        <w:rPr>
          <w:rFonts w:ascii="Times New Roman" w:hAnsi="Times New Roman" w:cs="Times New Roman"/>
          <w:sz w:val="26"/>
          <w:szCs w:val="26"/>
          <w:lang w:eastAsia="pl-PL"/>
        </w:rPr>
        <w:t xml:space="preserve">W nowelizacji ustawy utrzymania czystości i </w:t>
      </w:r>
      <w:r>
        <w:rPr>
          <w:rFonts w:ascii="Times New Roman" w:hAnsi="Times New Roman" w:cs="Times New Roman"/>
          <w:sz w:val="26"/>
          <w:szCs w:val="26"/>
          <w:lang w:eastAsia="pl-PL"/>
        </w:rPr>
        <w:t>porządku w gminach (Dz.U. z 2022 r. poz.2519)</w:t>
      </w:r>
      <w:r w:rsidRPr="0015556B">
        <w:rPr>
          <w:rFonts w:ascii="Times New Roman" w:hAnsi="Times New Roman" w:cs="Times New Roman"/>
          <w:sz w:val="26"/>
          <w:szCs w:val="26"/>
          <w:lang w:eastAsia="pl-PL"/>
        </w:rPr>
        <w:t xml:space="preserve"> wprowadzony zos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tał art. 9tb dotyczący rocznych </w:t>
      </w:r>
      <w:r w:rsidRPr="0015556B">
        <w:rPr>
          <w:rFonts w:ascii="Times New Roman" w:hAnsi="Times New Roman" w:cs="Times New Roman"/>
          <w:sz w:val="26"/>
          <w:szCs w:val="26"/>
          <w:lang w:eastAsia="pl-PL"/>
        </w:rPr>
        <w:t>analiz, które wójt, burmistrz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  </w:t>
      </w:r>
      <w:r w:rsidRPr="0015556B">
        <w:rPr>
          <w:rFonts w:ascii="Times New Roman" w:hAnsi="Times New Roman" w:cs="Times New Roman"/>
          <w:sz w:val="26"/>
          <w:szCs w:val="26"/>
          <w:lang w:eastAsia="pl-PL"/>
        </w:rPr>
        <w:t xml:space="preserve"> i prezydent mi</w:t>
      </w:r>
      <w:r>
        <w:rPr>
          <w:rFonts w:ascii="Times New Roman" w:hAnsi="Times New Roman" w:cs="Times New Roman"/>
          <w:sz w:val="26"/>
          <w:szCs w:val="26"/>
          <w:lang w:eastAsia="pl-PL"/>
        </w:rPr>
        <w:t>asta muszą przygotować do 30 kwietnia. Zgodnie z nowym zapisem ustawy Gm</w:t>
      </w:r>
      <w:r w:rsidRPr="0015556B">
        <w:rPr>
          <w:rFonts w:ascii="Times New Roman" w:hAnsi="Times New Roman" w:cs="Times New Roman"/>
          <w:sz w:val="26"/>
          <w:szCs w:val="26"/>
          <w:lang w:eastAsia="pl-PL"/>
        </w:rPr>
        <w:t>iny muszą podać inf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ormację o stosunku masy odpadów </w:t>
      </w:r>
      <w:r w:rsidRPr="0015556B">
        <w:rPr>
          <w:rFonts w:ascii="Times New Roman" w:hAnsi="Times New Roman" w:cs="Times New Roman"/>
          <w:sz w:val="26"/>
          <w:szCs w:val="26"/>
          <w:lang w:eastAsia="pl-PL"/>
        </w:rPr>
        <w:t>komunalnych przekazanych do termicznego przekształcan</w:t>
      </w:r>
      <w:r>
        <w:rPr>
          <w:rFonts w:ascii="Times New Roman" w:hAnsi="Times New Roman" w:cs="Times New Roman"/>
          <w:sz w:val="26"/>
          <w:szCs w:val="26"/>
          <w:lang w:eastAsia="pl-PL"/>
        </w:rPr>
        <w:t>ia do masy odpadów komunalnych wytworzonych na te</w:t>
      </w:r>
      <w:r w:rsidRPr="0015556B">
        <w:rPr>
          <w:rFonts w:ascii="Times New Roman" w:hAnsi="Times New Roman" w:cs="Times New Roman"/>
          <w:sz w:val="26"/>
          <w:szCs w:val="26"/>
          <w:lang w:eastAsia="pl-PL"/>
        </w:rPr>
        <w:t>renie gminy.</w:t>
      </w:r>
      <w:r w:rsidR="00311A32" w:rsidRPr="00311A32">
        <w:rPr>
          <w:rFonts w:ascii="Tahoma" w:hAnsi="Tahoma" w:cs="Tahoma"/>
          <w:sz w:val="27"/>
          <w:szCs w:val="27"/>
        </w:rPr>
        <w:t xml:space="preserve"> </w:t>
      </w:r>
      <w:r w:rsidR="00311A32" w:rsidRPr="00311A32">
        <w:rPr>
          <w:rFonts w:ascii="Times New Roman" w:hAnsi="Times New Roman" w:cs="Times New Roman"/>
          <w:sz w:val="26"/>
          <w:szCs w:val="26"/>
          <w:lang w:eastAsia="pl-PL"/>
        </w:rPr>
        <w:t xml:space="preserve">W Gminie </w:t>
      </w:r>
      <w:r w:rsidR="00311A32">
        <w:rPr>
          <w:rFonts w:ascii="Times New Roman" w:hAnsi="Times New Roman" w:cs="Times New Roman"/>
          <w:sz w:val="26"/>
          <w:szCs w:val="26"/>
          <w:lang w:eastAsia="pl-PL"/>
        </w:rPr>
        <w:t>Grodków</w:t>
      </w:r>
      <w:r w:rsidR="00311A32" w:rsidRPr="00311A32">
        <w:rPr>
          <w:rFonts w:ascii="Times New Roman" w:hAnsi="Times New Roman" w:cs="Times New Roman"/>
          <w:sz w:val="26"/>
          <w:szCs w:val="26"/>
          <w:lang w:eastAsia="pl-PL"/>
        </w:rPr>
        <w:t xml:space="preserve"> w </w:t>
      </w:r>
      <w:r w:rsidR="00311A32">
        <w:rPr>
          <w:rFonts w:ascii="Times New Roman" w:hAnsi="Times New Roman" w:cs="Times New Roman"/>
          <w:sz w:val="26"/>
          <w:szCs w:val="26"/>
          <w:lang w:eastAsia="pl-PL"/>
        </w:rPr>
        <w:t>2022</w:t>
      </w:r>
      <w:r w:rsidR="00311A32" w:rsidRPr="00311A32">
        <w:rPr>
          <w:rFonts w:ascii="Times New Roman" w:hAnsi="Times New Roman" w:cs="Times New Roman"/>
          <w:sz w:val="26"/>
          <w:szCs w:val="26"/>
          <w:lang w:eastAsia="pl-PL"/>
        </w:rPr>
        <w:t xml:space="preserve"> r. stosunek masy odpadów komunalnych przekazanych </w:t>
      </w:r>
      <w:r w:rsidR="00311A32">
        <w:rPr>
          <w:rFonts w:ascii="Times New Roman" w:hAnsi="Times New Roman" w:cs="Times New Roman"/>
          <w:sz w:val="26"/>
          <w:szCs w:val="26"/>
          <w:lang w:eastAsia="pl-PL"/>
        </w:rPr>
        <w:t xml:space="preserve">do </w:t>
      </w:r>
      <w:r w:rsidR="00311A32" w:rsidRPr="00311A32">
        <w:rPr>
          <w:rFonts w:ascii="Times New Roman" w:hAnsi="Times New Roman" w:cs="Times New Roman"/>
          <w:sz w:val="26"/>
          <w:szCs w:val="26"/>
          <w:lang w:eastAsia="pl-PL"/>
        </w:rPr>
        <w:t xml:space="preserve">termicznego przekształcenia do masy </w:t>
      </w:r>
      <w:r w:rsidR="00311A32">
        <w:rPr>
          <w:rFonts w:ascii="Times New Roman" w:hAnsi="Times New Roman" w:cs="Times New Roman"/>
          <w:sz w:val="26"/>
          <w:szCs w:val="26"/>
          <w:lang w:eastAsia="pl-PL"/>
        </w:rPr>
        <w:t>wy</w:t>
      </w:r>
      <w:r w:rsidR="00311A32" w:rsidRPr="00311A32">
        <w:rPr>
          <w:rFonts w:ascii="Times New Roman" w:hAnsi="Times New Roman" w:cs="Times New Roman"/>
          <w:sz w:val="26"/>
          <w:szCs w:val="26"/>
          <w:lang w:eastAsia="pl-PL"/>
        </w:rPr>
        <w:t>tworzonych odpadów komunalnych nie jest osiągany,</w:t>
      </w:r>
      <w:r w:rsidR="00311A32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311A32" w:rsidRPr="00311A32">
        <w:rPr>
          <w:rFonts w:ascii="Times New Roman" w:hAnsi="Times New Roman" w:cs="Times New Roman"/>
          <w:sz w:val="26"/>
          <w:szCs w:val="26"/>
          <w:lang w:eastAsia="pl-PL"/>
        </w:rPr>
        <w:t xml:space="preserve">ze względu </w:t>
      </w:r>
      <w:r w:rsidR="00311A32">
        <w:rPr>
          <w:rFonts w:ascii="Times New Roman" w:hAnsi="Times New Roman" w:cs="Times New Roman"/>
          <w:sz w:val="26"/>
          <w:szCs w:val="26"/>
          <w:lang w:eastAsia="pl-PL"/>
        </w:rPr>
        <w:t>na</w:t>
      </w:r>
      <w:r w:rsidR="00311A32" w:rsidRPr="00311A32">
        <w:rPr>
          <w:rFonts w:ascii="Times New Roman" w:hAnsi="Times New Roman" w:cs="Times New Roman"/>
          <w:sz w:val="26"/>
          <w:szCs w:val="26"/>
          <w:lang w:eastAsia="pl-PL"/>
        </w:rPr>
        <w:t xml:space="preserve"> brak </w:t>
      </w:r>
      <w:r w:rsidR="003F147F">
        <w:rPr>
          <w:rFonts w:ascii="Times New Roman" w:hAnsi="Times New Roman" w:cs="Times New Roman"/>
          <w:sz w:val="26"/>
          <w:szCs w:val="26"/>
          <w:lang w:eastAsia="pl-PL"/>
        </w:rPr>
        <w:t>spalarni odpadów w rejonie,</w:t>
      </w:r>
      <w:r w:rsidR="00311A32" w:rsidRPr="00311A32">
        <w:rPr>
          <w:rFonts w:ascii="Times New Roman" w:hAnsi="Times New Roman" w:cs="Times New Roman"/>
          <w:sz w:val="26"/>
          <w:szCs w:val="26"/>
          <w:lang w:eastAsia="pl-PL"/>
        </w:rPr>
        <w:t xml:space="preserve"> do której </w:t>
      </w:r>
      <w:r w:rsidR="003F147F">
        <w:rPr>
          <w:rFonts w:ascii="Times New Roman" w:hAnsi="Times New Roman" w:cs="Times New Roman"/>
          <w:sz w:val="26"/>
          <w:szCs w:val="26"/>
          <w:lang w:eastAsia="pl-PL"/>
        </w:rPr>
        <w:t>mogłyby trafiać wytworzone pr</w:t>
      </w:r>
      <w:r w:rsidR="00311A32" w:rsidRPr="00311A32">
        <w:rPr>
          <w:rFonts w:ascii="Times New Roman" w:hAnsi="Times New Roman" w:cs="Times New Roman"/>
          <w:sz w:val="26"/>
          <w:szCs w:val="26"/>
          <w:lang w:eastAsia="pl-PL"/>
        </w:rPr>
        <w:t>zez</w:t>
      </w:r>
      <w:r w:rsidR="003F147F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311A32" w:rsidRPr="00311A32">
        <w:rPr>
          <w:rFonts w:ascii="Times New Roman" w:hAnsi="Times New Roman" w:cs="Times New Roman"/>
          <w:sz w:val="26"/>
          <w:szCs w:val="26"/>
          <w:lang w:eastAsia="pl-PL"/>
        </w:rPr>
        <w:t>mieszkańców odpady.</w:t>
      </w:r>
    </w:p>
    <w:p w:rsidR="005E4BFD" w:rsidRDefault="005E4BFD" w:rsidP="007E694B">
      <w:pPr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5E4BFD">
        <w:rPr>
          <w:rFonts w:ascii="Times New Roman" w:hAnsi="Times New Roman" w:cs="Times New Roman"/>
          <w:b/>
          <w:sz w:val="26"/>
          <w:szCs w:val="26"/>
          <w:lang w:eastAsia="pl-PL"/>
        </w:rPr>
        <w:t>Podsumowanie i wnioski</w:t>
      </w:r>
    </w:p>
    <w:p w:rsidR="00933813" w:rsidRDefault="005E4BFD" w:rsidP="007E694B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Zgodnie z art. 6c ust. 1 ustawy z dnia 13 września 1996 r. o utrzymaniu czystości                       i porządku w gminach „gminy są obowiązane do organizowania odbierania odpadów komunalnych od właścicieli nieruchomości, na których zamieszkują </w:t>
      </w:r>
      <w:r w:rsidR="00B12AFD">
        <w:rPr>
          <w:rFonts w:ascii="Times New Roman" w:hAnsi="Times New Roman" w:cs="Times New Roman"/>
          <w:sz w:val="26"/>
          <w:szCs w:val="26"/>
          <w:lang w:eastAsia="pl-PL"/>
        </w:rPr>
        <w:t>mieszkańcy.”              W 2022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r. gmina Grodków obsługiwana była przez P.H.U. </w:t>
      </w:r>
      <w:proofErr w:type="spellStart"/>
      <w:r>
        <w:rPr>
          <w:rFonts w:ascii="Times New Roman" w:hAnsi="Times New Roman" w:cs="Times New Roman"/>
          <w:sz w:val="26"/>
          <w:szCs w:val="26"/>
          <w:lang w:eastAsia="pl-PL"/>
        </w:rPr>
        <w:t>Komunalnik</w:t>
      </w:r>
      <w:proofErr w:type="spellEnd"/>
      <w:r>
        <w:rPr>
          <w:rFonts w:ascii="Times New Roman" w:hAnsi="Times New Roman" w:cs="Times New Roman"/>
          <w:sz w:val="26"/>
          <w:szCs w:val="26"/>
          <w:lang w:eastAsia="pl-PL"/>
        </w:rPr>
        <w:t xml:space="preserve"> Sp. z o.o.</w:t>
      </w:r>
      <w:r w:rsidR="00C71675"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C71675">
        <w:rPr>
          <w:rFonts w:ascii="Times New Roman" w:hAnsi="Times New Roman" w:cs="Times New Roman"/>
          <w:sz w:val="26"/>
          <w:szCs w:val="26"/>
          <w:lang w:eastAsia="pl-PL"/>
        </w:rPr>
        <w:t>Wrocław</w:t>
      </w:r>
      <w:r w:rsidR="00F5076B" w:rsidRPr="00F5076B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F5076B">
        <w:rPr>
          <w:rFonts w:ascii="Times New Roman" w:hAnsi="Times New Roman" w:cs="Times New Roman"/>
          <w:sz w:val="26"/>
          <w:szCs w:val="26"/>
          <w:lang w:eastAsia="pl-PL"/>
        </w:rPr>
        <w:t xml:space="preserve">z siedzibą przy ul. Św. Jerzego 1a, oddz. Nysa ul. Morcinka 66e </w:t>
      </w:r>
      <w:r w:rsidR="00C71675">
        <w:rPr>
          <w:rFonts w:ascii="Times New Roman" w:hAnsi="Times New Roman" w:cs="Times New Roman"/>
          <w:sz w:val="26"/>
          <w:szCs w:val="26"/>
          <w:lang w:eastAsia="pl-PL"/>
        </w:rPr>
        <w:t>, wyłonionym w drodze przetargu nieograniczonego na świadczenie usługi w zakresie odbioru</w:t>
      </w:r>
      <w:r w:rsidR="00972A6F"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      </w:t>
      </w:r>
      <w:r w:rsidR="00C71675">
        <w:rPr>
          <w:rFonts w:ascii="Times New Roman" w:hAnsi="Times New Roman" w:cs="Times New Roman"/>
          <w:sz w:val="26"/>
          <w:szCs w:val="26"/>
          <w:lang w:eastAsia="pl-PL"/>
        </w:rPr>
        <w:t xml:space="preserve"> i zagospodarowania odpadów komunalnych </w:t>
      </w:r>
      <w:r w:rsidR="00F5076B">
        <w:rPr>
          <w:rFonts w:ascii="Times New Roman" w:hAnsi="Times New Roman" w:cs="Times New Roman"/>
          <w:sz w:val="26"/>
          <w:szCs w:val="26"/>
          <w:lang w:eastAsia="pl-PL"/>
        </w:rPr>
        <w:t xml:space="preserve">od właścicieli nieruchomości w </w:t>
      </w:r>
      <w:r w:rsidR="00C71675">
        <w:rPr>
          <w:rFonts w:ascii="Times New Roman" w:hAnsi="Times New Roman" w:cs="Times New Roman"/>
          <w:sz w:val="26"/>
          <w:szCs w:val="26"/>
          <w:lang w:eastAsia="pl-PL"/>
        </w:rPr>
        <w:t>okres</w:t>
      </w:r>
      <w:r w:rsidR="00F5076B">
        <w:rPr>
          <w:rFonts w:ascii="Times New Roman" w:hAnsi="Times New Roman" w:cs="Times New Roman"/>
          <w:sz w:val="26"/>
          <w:szCs w:val="26"/>
          <w:lang w:eastAsia="pl-PL"/>
        </w:rPr>
        <w:t>ie</w:t>
      </w:r>
      <w:r w:rsidR="00972A6F">
        <w:rPr>
          <w:rFonts w:ascii="Times New Roman" w:hAnsi="Times New Roman" w:cs="Times New Roman"/>
          <w:sz w:val="26"/>
          <w:szCs w:val="26"/>
          <w:lang w:eastAsia="pl-PL"/>
        </w:rPr>
        <w:t xml:space="preserve">           </w:t>
      </w:r>
      <w:r w:rsidR="00C71675">
        <w:rPr>
          <w:rFonts w:ascii="Times New Roman" w:hAnsi="Times New Roman" w:cs="Times New Roman"/>
          <w:sz w:val="26"/>
          <w:szCs w:val="26"/>
          <w:lang w:eastAsia="pl-PL"/>
        </w:rPr>
        <w:t xml:space="preserve"> od 1 stycznia do 31 grudnia 202</w:t>
      </w:r>
      <w:r w:rsidR="00F5076B">
        <w:rPr>
          <w:rFonts w:ascii="Times New Roman" w:hAnsi="Times New Roman" w:cs="Times New Roman"/>
          <w:sz w:val="26"/>
          <w:szCs w:val="26"/>
          <w:lang w:eastAsia="pl-PL"/>
        </w:rPr>
        <w:t>2</w:t>
      </w:r>
      <w:r w:rsidR="00C71675">
        <w:rPr>
          <w:rFonts w:ascii="Times New Roman" w:hAnsi="Times New Roman" w:cs="Times New Roman"/>
          <w:sz w:val="26"/>
          <w:szCs w:val="26"/>
          <w:lang w:eastAsia="pl-PL"/>
        </w:rPr>
        <w:t xml:space="preserve">r. </w:t>
      </w:r>
    </w:p>
    <w:p w:rsidR="00933813" w:rsidRDefault="00933813" w:rsidP="007E694B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Zgodnie z podjęta uchwałą przez Radę Miejską w Grodkowie wysokość opłaty na nieruchomościach zamieszkałych naliczana była w oparciu o liczbę mieszkańców zamieszkujących daną nieruchomość. Stawka opłaty na osobę, przy zachowaniu prawidłowej segregacji, wynosiła </w:t>
      </w:r>
      <w:r w:rsidR="002750F2">
        <w:rPr>
          <w:rFonts w:ascii="Times New Roman" w:hAnsi="Times New Roman" w:cs="Times New Roman"/>
          <w:sz w:val="26"/>
          <w:szCs w:val="26"/>
          <w:lang w:eastAsia="pl-PL"/>
        </w:rPr>
        <w:t xml:space="preserve">30,00 zł/ osoby. 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Natomiast w przypadku stwierdzenia braku segregacji przez mieszkańców, stawka </w:t>
      </w:r>
      <w:r w:rsidR="00C7167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pl-PL"/>
        </w:rPr>
        <w:t>podwyższona  stanowiła dwukrotność staw</w:t>
      </w:r>
      <w:r w:rsidR="002750F2">
        <w:rPr>
          <w:rFonts w:ascii="Times New Roman" w:hAnsi="Times New Roman" w:cs="Times New Roman"/>
          <w:sz w:val="26"/>
          <w:szCs w:val="26"/>
          <w:lang w:eastAsia="pl-PL"/>
        </w:rPr>
        <w:t>ki podstawowej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i wynosiła 60,00 zł /osoby.</w:t>
      </w:r>
      <w:r w:rsidR="00972A6F">
        <w:rPr>
          <w:rFonts w:ascii="Times New Roman" w:hAnsi="Times New Roman" w:cs="Times New Roman"/>
          <w:sz w:val="26"/>
          <w:szCs w:val="26"/>
          <w:lang w:eastAsia="pl-PL"/>
        </w:rPr>
        <w:t xml:space="preserve"> Uchwałą Rady Miejskiej przyjęto </w:t>
      </w:r>
      <w:r w:rsidR="003F56D3">
        <w:rPr>
          <w:rFonts w:ascii="Times New Roman" w:hAnsi="Times New Roman" w:cs="Times New Roman"/>
          <w:sz w:val="26"/>
          <w:szCs w:val="26"/>
          <w:lang w:eastAsia="pl-PL"/>
        </w:rPr>
        <w:t>też</w:t>
      </w:r>
      <w:r w:rsidR="00972A6F">
        <w:rPr>
          <w:rFonts w:ascii="Times New Roman" w:hAnsi="Times New Roman" w:cs="Times New Roman"/>
          <w:sz w:val="26"/>
          <w:szCs w:val="26"/>
          <w:lang w:eastAsia="pl-PL"/>
        </w:rPr>
        <w:t xml:space="preserve"> stawki za pojemniki: poj. 120l – 24,94 zł, poj. 240l – 49,98 zł i poj. 1100l – 228,61 zł.</w:t>
      </w:r>
      <w:r w:rsidR="003F56D3"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              W przypadku stwierdzenia braku segregacji, stawka  podwyższona  stanowiła także dwukrotność stawki podstawowej. </w:t>
      </w:r>
    </w:p>
    <w:p w:rsidR="00024BE1" w:rsidRDefault="00862435" w:rsidP="007E694B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lastRenderedPageBreak/>
        <w:t>Z</w:t>
      </w:r>
      <w:r w:rsidR="00933813">
        <w:rPr>
          <w:rFonts w:ascii="Times New Roman" w:hAnsi="Times New Roman" w:cs="Times New Roman"/>
          <w:sz w:val="26"/>
          <w:szCs w:val="26"/>
          <w:lang w:eastAsia="pl-PL"/>
        </w:rPr>
        <w:t xml:space="preserve">achowana została ulga dla rodzin wielodzietnych posiadających Karty Dużej Rodziny, polegająca na zwolnieniu </w:t>
      </w:r>
      <w:r w:rsidR="00EA5280">
        <w:rPr>
          <w:rFonts w:ascii="Times New Roman" w:hAnsi="Times New Roman" w:cs="Times New Roman"/>
          <w:sz w:val="26"/>
          <w:szCs w:val="26"/>
          <w:lang w:eastAsia="pl-PL"/>
        </w:rPr>
        <w:t xml:space="preserve">w całości </w:t>
      </w:r>
      <w:r w:rsidR="00933813">
        <w:rPr>
          <w:rFonts w:ascii="Times New Roman" w:hAnsi="Times New Roman" w:cs="Times New Roman"/>
          <w:sz w:val="26"/>
          <w:szCs w:val="26"/>
          <w:lang w:eastAsia="pl-PL"/>
        </w:rPr>
        <w:t>z opłaty</w:t>
      </w:r>
      <w:r w:rsidR="00EA5280">
        <w:rPr>
          <w:rFonts w:ascii="Times New Roman" w:hAnsi="Times New Roman" w:cs="Times New Roman"/>
          <w:sz w:val="26"/>
          <w:szCs w:val="26"/>
          <w:lang w:eastAsia="pl-PL"/>
        </w:rPr>
        <w:t xml:space="preserve"> trzeciego i każdego kolejnego dziecka posiadającego ważną KDR, wskazanego w deklaracji o wysokości opłaty za gospo</w:t>
      </w:r>
      <w:r>
        <w:rPr>
          <w:rFonts w:ascii="Times New Roman" w:hAnsi="Times New Roman" w:cs="Times New Roman"/>
          <w:sz w:val="26"/>
          <w:szCs w:val="26"/>
          <w:lang w:eastAsia="pl-PL"/>
        </w:rPr>
        <w:t>darowanie odpadami komunalnymi</w:t>
      </w:r>
      <w:r w:rsidR="00E4339D">
        <w:rPr>
          <w:rFonts w:ascii="Times New Roman" w:hAnsi="Times New Roman" w:cs="Times New Roman"/>
          <w:sz w:val="26"/>
          <w:szCs w:val="26"/>
          <w:lang w:eastAsia="pl-PL"/>
        </w:rPr>
        <w:t>. Zniesiono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EA5280">
        <w:rPr>
          <w:rFonts w:ascii="Times New Roman" w:hAnsi="Times New Roman" w:cs="Times New Roman"/>
          <w:sz w:val="26"/>
          <w:szCs w:val="26"/>
          <w:lang w:eastAsia="pl-PL"/>
        </w:rPr>
        <w:t>ulg</w:t>
      </w:r>
      <w:r w:rsidR="00E4339D">
        <w:rPr>
          <w:rFonts w:ascii="Times New Roman" w:hAnsi="Times New Roman" w:cs="Times New Roman"/>
          <w:sz w:val="26"/>
          <w:szCs w:val="26"/>
          <w:lang w:eastAsia="pl-PL"/>
        </w:rPr>
        <w:t>ę</w:t>
      </w:r>
      <w:r w:rsidR="00EA5280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E4339D">
        <w:rPr>
          <w:rFonts w:ascii="Times New Roman" w:hAnsi="Times New Roman" w:cs="Times New Roman"/>
          <w:sz w:val="26"/>
          <w:szCs w:val="26"/>
          <w:lang w:eastAsia="pl-PL"/>
        </w:rPr>
        <w:t>wg której</w:t>
      </w:r>
      <w:r w:rsidR="00EA5280">
        <w:rPr>
          <w:rFonts w:ascii="Times New Roman" w:hAnsi="Times New Roman" w:cs="Times New Roman"/>
          <w:sz w:val="26"/>
          <w:szCs w:val="26"/>
          <w:lang w:eastAsia="pl-PL"/>
        </w:rPr>
        <w:t>, opłat</w:t>
      </w:r>
      <w:r w:rsidR="00E4339D">
        <w:rPr>
          <w:rFonts w:ascii="Times New Roman" w:hAnsi="Times New Roman" w:cs="Times New Roman"/>
          <w:sz w:val="26"/>
          <w:szCs w:val="26"/>
          <w:lang w:eastAsia="pl-PL"/>
        </w:rPr>
        <w:t>a</w:t>
      </w:r>
      <w:r w:rsidR="00EA5280">
        <w:rPr>
          <w:rFonts w:ascii="Times New Roman" w:hAnsi="Times New Roman" w:cs="Times New Roman"/>
          <w:sz w:val="26"/>
          <w:szCs w:val="26"/>
          <w:lang w:eastAsia="pl-PL"/>
        </w:rPr>
        <w:t xml:space="preserve"> naliczana była tylko co do 5 osoby zamieszkującej daną nieruchomość. </w:t>
      </w:r>
    </w:p>
    <w:p w:rsidR="00361933" w:rsidRDefault="00913840" w:rsidP="00913840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Podsumowując niniejszą analizę, zaznaczyć należy, iż kluczowym dla Gminy Grodków</w:t>
      </w:r>
      <w:r w:rsidRPr="00913840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pl-PL"/>
        </w:rPr>
        <w:t>będzie zintensyfikowanie działań mających na celu poprawę jakości segregacji odpadów, propagowanie</w:t>
      </w:r>
      <w:r w:rsidRPr="00913840">
        <w:rPr>
          <w:rFonts w:ascii="Times New Roman" w:hAnsi="Times New Roman" w:cs="Times New Roman"/>
          <w:sz w:val="26"/>
          <w:szCs w:val="26"/>
          <w:lang w:eastAsia="pl-PL"/>
        </w:rPr>
        <w:t xml:space="preserve"> eduka</w:t>
      </w:r>
      <w:r>
        <w:rPr>
          <w:rFonts w:ascii="Times New Roman" w:hAnsi="Times New Roman" w:cs="Times New Roman"/>
          <w:sz w:val="26"/>
          <w:szCs w:val="26"/>
          <w:lang w:eastAsia="pl-PL"/>
        </w:rPr>
        <w:t>cji ekologicznej głównie wśród młodzieży oraz podejmowanie działań zapewniających prawidłowe funkcjonowanie</w:t>
      </w:r>
      <w:r w:rsidRPr="00913840">
        <w:rPr>
          <w:rFonts w:ascii="Times New Roman" w:hAnsi="Times New Roman" w:cs="Times New Roman"/>
          <w:sz w:val="26"/>
          <w:szCs w:val="26"/>
          <w:lang w:eastAsia="pl-PL"/>
        </w:rPr>
        <w:t xml:space="preserve"> sys</w:t>
      </w:r>
      <w:r>
        <w:rPr>
          <w:rFonts w:ascii="Times New Roman" w:hAnsi="Times New Roman" w:cs="Times New Roman"/>
          <w:sz w:val="26"/>
          <w:szCs w:val="26"/>
          <w:lang w:eastAsia="pl-PL"/>
        </w:rPr>
        <w:t>temu tak,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pl-PL"/>
        </w:rPr>
        <w:t xml:space="preserve"> aby utrzymać jego samo</w:t>
      </w:r>
      <w:r w:rsidRPr="00913840">
        <w:rPr>
          <w:rFonts w:ascii="Times New Roman" w:hAnsi="Times New Roman" w:cs="Times New Roman"/>
          <w:sz w:val="26"/>
          <w:szCs w:val="26"/>
          <w:lang w:eastAsia="pl-PL"/>
        </w:rPr>
        <w:t>finansowanie oraz je</w:t>
      </w:r>
      <w:r>
        <w:rPr>
          <w:rFonts w:ascii="Times New Roman" w:hAnsi="Times New Roman" w:cs="Times New Roman"/>
          <w:sz w:val="26"/>
          <w:szCs w:val="26"/>
          <w:lang w:eastAsia="pl-PL"/>
        </w:rPr>
        <w:t>go stabilność i szczelność.</w:t>
      </w:r>
      <w:r w:rsidR="001273D5">
        <w:rPr>
          <w:rFonts w:ascii="Times New Roman" w:hAnsi="Times New Roman" w:cs="Times New Roman"/>
          <w:sz w:val="26"/>
          <w:szCs w:val="26"/>
          <w:lang w:eastAsia="pl-PL"/>
        </w:rPr>
        <w:t xml:space="preserve">  </w:t>
      </w:r>
      <w:r w:rsidR="006E0A29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2A30A4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6352DF" w:rsidRDefault="004B3F20" w:rsidP="007E694B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5E4BFD" w:rsidRPr="005E4BFD" w:rsidRDefault="00EA5280" w:rsidP="007E694B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5E4BFD" w:rsidRPr="005E4BFD" w:rsidRDefault="005E4BFD" w:rsidP="007E694B">
      <w:pPr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sectPr w:rsidR="005E4BFD" w:rsidRPr="005E4BFD" w:rsidSect="008A4270">
      <w:pgSz w:w="11906" w:h="16838" w:code="9"/>
      <w:pgMar w:top="907" w:right="1134" w:bottom="709" w:left="1418" w:header="425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6162"/>
    <w:multiLevelType w:val="hybridMultilevel"/>
    <w:tmpl w:val="FEDC0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72C0"/>
    <w:multiLevelType w:val="hybridMultilevel"/>
    <w:tmpl w:val="B8B48764"/>
    <w:lvl w:ilvl="0" w:tplc="6FB62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F7A3A"/>
    <w:multiLevelType w:val="hybridMultilevel"/>
    <w:tmpl w:val="6F768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173"/>
    <w:multiLevelType w:val="hybridMultilevel"/>
    <w:tmpl w:val="4EB27758"/>
    <w:lvl w:ilvl="0" w:tplc="0BBC87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1494"/>
    <w:multiLevelType w:val="hybridMultilevel"/>
    <w:tmpl w:val="8DBC1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D33"/>
    <w:multiLevelType w:val="hybridMultilevel"/>
    <w:tmpl w:val="B8B48764"/>
    <w:lvl w:ilvl="0" w:tplc="6FB62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04573"/>
    <w:multiLevelType w:val="hybridMultilevel"/>
    <w:tmpl w:val="EB82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6567"/>
    <w:multiLevelType w:val="hybridMultilevel"/>
    <w:tmpl w:val="491AD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C5"/>
    <w:rsid w:val="00024BE1"/>
    <w:rsid w:val="000335A1"/>
    <w:rsid w:val="00065D11"/>
    <w:rsid w:val="0007445D"/>
    <w:rsid w:val="000B5805"/>
    <w:rsid w:val="000C04DA"/>
    <w:rsid w:val="000D63D5"/>
    <w:rsid w:val="000E3BDA"/>
    <w:rsid w:val="001273D5"/>
    <w:rsid w:val="0015556B"/>
    <w:rsid w:val="00160BF7"/>
    <w:rsid w:val="00167375"/>
    <w:rsid w:val="00175A64"/>
    <w:rsid w:val="00186441"/>
    <w:rsid w:val="00195E6D"/>
    <w:rsid w:val="001A12BC"/>
    <w:rsid w:val="001B7CCE"/>
    <w:rsid w:val="001E4500"/>
    <w:rsid w:val="00205B9A"/>
    <w:rsid w:val="0022489D"/>
    <w:rsid w:val="00234C07"/>
    <w:rsid w:val="00267DD1"/>
    <w:rsid w:val="002750F2"/>
    <w:rsid w:val="002A30A4"/>
    <w:rsid w:val="002C096E"/>
    <w:rsid w:val="002C205C"/>
    <w:rsid w:val="002E44F7"/>
    <w:rsid w:val="002F298E"/>
    <w:rsid w:val="003016FF"/>
    <w:rsid w:val="00311A32"/>
    <w:rsid w:val="003162D6"/>
    <w:rsid w:val="00361933"/>
    <w:rsid w:val="003B135D"/>
    <w:rsid w:val="003C3E18"/>
    <w:rsid w:val="003D4AB3"/>
    <w:rsid w:val="003E2CD9"/>
    <w:rsid w:val="003F147F"/>
    <w:rsid w:val="003F56D3"/>
    <w:rsid w:val="003F58EE"/>
    <w:rsid w:val="004263C5"/>
    <w:rsid w:val="00452C82"/>
    <w:rsid w:val="004A1BA7"/>
    <w:rsid w:val="004B156E"/>
    <w:rsid w:val="004B3F20"/>
    <w:rsid w:val="005B340F"/>
    <w:rsid w:val="005E08CE"/>
    <w:rsid w:val="005E4BFD"/>
    <w:rsid w:val="006029A3"/>
    <w:rsid w:val="00602D5C"/>
    <w:rsid w:val="00603A2C"/>
    <w:rsid w:val="00630442"/>
    <w:rsid w:val="006352DF"/>
    <w:rsid w:val="0067491A"/>
    <w:rsid w:val="006A3976"/>
    <w:rsid w:val="006B41A4"/>
    <w:rsid w:val="006E0A29"/>
    <w:rsid w:val="006F0521"/>
    <w:rsid w:val="00714A60"/>
    <w:rsid w:val="0073371C"/>
    <w:rsid w:val="00741929"/>
    <w:rsid w:val="007C3AC9"/>
    <w:rsid w:val="007C7D48"/>
    <w:rsid w:val="007D5257"/>
    <w:rsid w:val="007E2308"/>
    <w:rsid w:val="007E694B"/>
    <w:rsid w:val="007F657A"/>
    <w:rsid w:val="00854589"/>
    <w:rsid w:val="00862435"/>
    <w:rsid w:val="008A4270"/>
    <w:rsid w:val="008D3775"/>
    <w:rsid w:val="00913840"/>
    <w:rsid w:val="00933813"/>
    <w:rsid w:val="00944B49"/>
    <w:rsid w:val="00953D81"/>
    <w:rsid w:val="00972A6F"/>
    <w:rsid w:val="00992A3F"/>
    <w:rsid w:val="009A00A9"/>
    <w:rsid w:val="009A0280"/>
    <w:rsid w:val="009B1EA6"/>
    <w:rsid w:val="009C53E9"/>
    <w:rsid w:val="009F275F"/>
    <w:rsid w:val="00A5526A"/>
    <w:rsid w:val="00A60D54"/>
    <w:rsid w:val="00A61F9E"/>
    <w:rsid w:val="00A83F16"/>
    <w:rsid w:val="00AD0C77"/>
    <w:rsid w:val="00AF295E"/>
    <w:rsid w:val="00B12AFD"/>
    <w:rsid w:val="00B35C18"/>
    <w:rsid w:val="00B50D93"/>
    <w:rsid w:val="00B6626E"/>
    <w:rsid w:val="00B82AAF"/>
    <w:rsid w:val="00BD782C"/>
    <w:rsid w:val="00C1558C"/>
    <w:rsid w:val="00C5537B"/>
    <w:rsid w:val="00C71675"/>
    <w:rsid w:val="00C877AE"/>
    <w:rsid w:val="00C959C4"/>
    <w:rsid w:val="00CA06E2"/>
    <w:rsid w:val="00CC6271"/>
    <w:rsid w:val="00CF6964"/>
    <w:rsid w:val="00D100A1"/>
    <w:rsid w:val="00D27242"/>
    <w:rsid w:val="00D64386"/>
    <w:rsid w:val="00D73CE7"/>
    <w:rsid w:val="00D94B4C"/>
    <w:rsid w:val="00D9708A"/>
    <w:rsid w:val="00DC55EF"/>
    <w:rsid w:val="00E4339D"/>
    <w:rsid w:val="00E65750"/>
    <w:rsid w:val="00E84764"/>
    <w:rsid w:val="00EA3FE9"/>
    <w:rsid w:val="00EA5280"/>
    <w:rsid w:val="00EA5877"/>
    <w:rsid w:val="00ED69DB"/>
    <w:rsid w:val="00F5076B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DA6C3-CD2A-4D87-A934-E5B11ECF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D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3E1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A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jwg4ztmltqmfyc4nbthaytomjzgi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enjwg4ztmltqmfyc4nbthaytomjyg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enjwg4ztmltqmfyc4nbthaytomjz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njwg4ztmltqmfyc4nbthaytomjy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40B6-9E0D-4C26-AE25-E0663269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7</Pages>
  <Words>2150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Stolarczyk_Monika</dc:creator>
  <cp:keywords/>
  <dc:description/>
  <cp:lastModifiedBy>Monika Stolarczyk</cp:lastModifiedBy>
  <cp:revision>65</cp:revision>
  <cp:lastPrinted>2022-04-29T07:15:00Z</cp:lastPrinted>
  <dcterms:created xsi:type="dcterms:W3CDTF">2022-04-26T09:02:00Z</dcterms:created>
  <dcterms:modified xsi:type="dcterms:W3CDTF">2023-04-26T07:24:00Z</dcterms:modified>
</cp:coreProperties>
</file>