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06" w:rsidRDefault="00367606" w:rsidP="00336A48">
      <w:pPr>
        <w:spacing w:after="158"/>
        <w:ind w:left="260"/>
        <w:rPr>
          <w:color w:val="4472C4"/>
          <w:sz w:val="28"/>
        </w:rPr>
      </w:pPr>
      <w:r>
        <w:rPr>
          <w:color w:val="4472C4"/>
          <w:sz w:val="28"/>
        </w:rPr>
        <w:t xml:space="preserve">“Wspomaganie w prowadzeniu firm w zakresie podatkowym, zusowskim </w:t>
      </w:r>
      <w:r>
        <w:rPr>
          <w:color w:val="4472C4"/>
          <w:sz w:val="28"/>
        </w:rPr>
        <w:br/>
      </w:r>
      <w:bookmarkStart w:id="0" w:name="_GoBack"/>
      <w:bookmarkEnd w:id="0"/>
      <w:r>
        <w:rPr>
          <w:color w:val="4472C4"/>
          <w:sz w:val="28"/>
        </w:rPr>
        <w:t>i pracowniczym”</w:t>
      </w:r>
    </w:p>
    <w:p w:rsidR="00367606" w:rsidRDefault="00367606" w:rsidP="00336A48">
      <w:pPr>
        <w:spacing w:after="158"/>
        <w:ind w:left="260"/>
        <w:rPr>
          <w:color w:val="4472C4"/>
          <w:sz w:val="28"/>
        </w:rPr>
      </w:pPr>
    </w:p>
    <w:p w:rsidR="00336A48" w:rsidRDefault="00336A48" w:rsidP="00336A48">
      <w:pPr>
        <w:spacing w:after="158"/>
        <w:ind w:left="260"/>
      </w:pPr>
      <w:r>
        <w:rPr>
          <w:color w:val="4472C4"/>
          <w:sz w:val="28"/>
        </w:rPr>
        <w:t xml:space="preserve">AGENDA: </w:t>
      </w:r>
    </w:p>
    <w:p w:rsidR="00336A48" w:rsidRDefault="00336A48" w:rsidP="00336A48">
      <w:pPr>
        <w:spacing w:after="159"/>
        <w:ind w:left="255" w:right="32" w:hanging="10"/>
      </w:pPr>
      <w:r>
        <w:rPr>
          <w:b/>
          <w:color w:val="4472C4"/>
          <w:sz w:val="28"/>
        </w:rPr>
        <w:t xml:space="preserve">10:00 - 10:10    Powitanie gości </w:t>
      </w:r>
    </w:p>
    <w:p w:rsidR="00336A48" w:rsidRDefault="00336A48" w:rsidP="00336A48">
      <w:pPr>
        <w:spacing w:after="159"/>
        <w:ind w:left="255" w:right="619" w:hanging="10"/>
      </w:pPr>
      <w:r>
        <w:rPr>
          <w:sz w:val="28"/>
        </w:rPr>
        <w:t xml:space="preserve">                           </w:t>
      </w:r>
      <w:r>
        <w:rPr>
          <w:i/>
          <w:sz w:val="28"/>
        </w:rPr>
        <w:t xml:space="preserve">Marek Antoniewicz – Burmistrz Grodkowa </w:t>
      </w:r>
    </w:p>
    <w:p w:rsidR="00336A48" w:rsidRDefault="00336A48" w:rsidP="00336A48">
      <w:pPr>
        <w:spacing w:after="159"/>
        <w:ind w:left="255" w:right="619" w:hanging="10"/>
      </w:pPr>
      <w:r>
        <w:rPr>
          <w:i/>
          <w:sz w:val="28"/>
        </w:rPr>
        <w:t xml:space="preserve">                           Bartosz Ryszka - Prezes Opolskiej Izby Gospodarczej </w:t>
      </w:r>
    </w:p>
    <w:p w:rsidR="00336A48" w:rsidRDefault="00336A48" w:rsidP="00336A48">
      <w:pPr>
        <w:ind w:left="260"/>
      </w:pPr>
      <w:r>
        <w:rPr>
          <w:i/>
          <w:sz w:val="28"/>
        </w:rPr>
        <w:t xml:space="preserve"> </w:t>
      </w:r>
    </w:p>
    <w:p w:rsidR="00336A48" w:rsidRDefault="00336A48" w:rsidP="00336A48">
      <w:pPr>
        <w:spacing w:after="159"/>
        <w:ind w:left="255" w:hanging="10"/>
      </w:pPr>
      <w:r>
        <w:rPr>
          <w:b/>
          <w:color w:val="4472C4"/>
          <w:sz w:val="28"/>
        </w:rPr>
        <w:t>10:10 - 10:55   "PUE krok po kroku"</w:t>
      </w:r>
      <w:r>
        <w:rPr>
          <w:color w:val="4472C4"/>
          <w:sz w:val="28"/>
        </w:rPr>
        <w:t xml:space="preserve">  </w:t>
      </w:r>
    </w:p>
    <w:p w:rsidR="00336A48" w:rsidRDefault="00336A48" w:rsidP="00336A48">
      <w:pPr>
        <w:spacing w:after="2" w:line="369" w:lineRule="auto"/>
        <w:rPr>
          <w:sz w:val="28"/>
        </w:rPr>
      </w:pPr>
      <w:r>
        <w:rPr>
          <w:sz w:val="28"/>
        </w:rPr>
        <w:t xml:space="preserve">                        PUE - to platforma usług elektronicznych przez którą dużą część                                       </w:t>
      </w:r>
    </w:p>
    <w:p w:rsidR="00336A48" w:rsidRDefault="00336A48" w:rsidP="00336A48">
      <w:pPr>
        <w:spacing w:after="2" w:line="369" w:lineRule="auto"/>
      </w:pPr>
      <w:r>
        <w:rPr>
          <w:sz w:val="28"/>
        </w:rPr>
        <w:t xml:space="preserve">                          spraw dotyczących ZUS można załatwić nie wychodząc z domu </w:t>
      </w:r>
    </w:p>
    <w:p w:rsidR="00336A48" w:rsidRDefault="00336A48" w:rsidP="00336A48">
      <w:pPr>
        <w:spacing w:after="158"/>
      </w:pPr>
      <w:r>
        <w:rPr>
          <w:i/>
          <w:sz w:val="28"/>
        </w:rPr>
        <w:t xml:space="preserve">                Joanna Natali – Kierownik Zakładu Ubezpieczeń Społecznych w  Brzegu </w:t>
      </w:r>
    </w:p>
    <w:p w:rsidR="00336A48" w:rsidRDefault="00336A48" w:rsidP="00336A48">
      <w:pPr>
        <w:ind w:left="260"/>
      </w:pPr>
      <w:r>
        <w:rPr>
          <w:i/>
          <w:sz w:val="28"/>
        </w:rPr>
        <w:t xml:space="preserve"> </w:t>
      </w:r>
    </w:p>
    <w:p w:rsidR="00336A48" w:rsidRDefault="00336A48" w:rsidP="00336A48">
      <w:pPr>
        <w:spacing w:after="159"/>
        <w:ind w:left="255" w:right="32" w:hanging="10"/>
      </w:pPr>
      <w:r>
        <w:rPr>
          <w:b/>
          <w:color w:val="4472C4"/>
          <w:sz w:val="28"/>
        </w:rPr>
        <w:t xml:space="preserve">11:00 - 11:45   </w:t>
      </w:r>
      <w:r>
        <w:rPr>
          <w:color w:val="4472C4"/>
          <w:sz w:val="28"/>
        </w:rPr>
        <w:t xml:space="preserve"> </w:t>
      </w:r>
      <w:r>
        <w:rPr>
          <w:b/>
          <w:color w:val="4472C4"/>
          <w:sz w:val="28"/>
        </w:rPr>
        <w:t>Formy wsparcia przedsiębiorców realizowane przez PUP</w:t>
      </w:r>
      <w:r>
        <w:rPr>
          <w:color w:val="4472C4"/>
          <w:sz w:val="28"/>
        </w:rPr>
        <w:t xml:space="preserve"> </w:t>
      </w:r>
    </w:p>
    <w:p w:rsidR="00336A48" w:rsidRDefault="00336A48" w:rsidP="00336A48">
      <w:pPr>
        <w:spacing w:after="158"/>
        <w:ind w:left="255" w:hanging="10"/>
      </w:pPr>
      <w:r>
        <w:rPr>
          <w:i/>
          <w:sz w:val="28"/>
        </w:rPr>
        <w:t xml:space="preserve">                            Anna Soroczyńska – Dyrektor Powiatowego Urzędu Pracy w Brzegu </w:t>
      </w:r>
    </w:p>
    <w:p w:rsidR="00336A48" w:rsidRDefault="00336A48" w:rsidP="00336A48">
      <w:pPr>
        <w:spacing w:after="158"/>
        <w:ind w:left="260"/>
      </w:pPr>
      <w:r>
        <w:rPr>
          <w:b/>
          <w:i/>
          <w:sz w:val="28"/>
        </w:rPr>
        <w:t xml:space="preserve"> </w:t>
      </w:r>
    </w:p>
    <w:p w:rsidR="00336A48" w:rsidRDefault="00336A48" w:rsidP="00336A48">
      <w:pPr>
        <w:spacing w:after="0" w:line="369" w:lineRule="auto"/>
        <w:ind w:left="255" w:right="32" w:hanging="10"/>
      </w:pPr>
      <w:r>
        <w:rPr>
          <w:b/>
          <w:color w:val="4472C4"/>
          <w:sz w:val="28"/>
        </w:rPr>
        <w:t xml:space="preserve">11:50 – 12:35    Usługi dostępne w e-Urząd. Cyfrowe narzędzia do stosowania  online dla kompleksowego załatwiania spraw w zakresie: </w:t>
      </w:r>
    </w:p>
    <w:p w:rsidR="00336A48" w:rsidRDefault="00336A48" w:rsidP="00336A48">
      <w:pPr>
        <w:numPr>
          <w:ilvl w:val="0"/>
          <w:numId w:val="1"/>
        </w:numPr>
        <w:spacing w:after="159"/>
        <w:ind w:left="394" w:right="16" w:hanging="149"/>
      </w:pPr>
      <w:r>
        <w:rPr>
          <w:b/>
          <w:color w:val="4472C4"/>
          <w:sz w:val="28"/>
        </w:rPr>
        <w:t xml:space="preserve">podatki PIT, CIT, VAT </w:t>
      </w:r>
    </w:p>
    <w:p w:rsidR="00336A48" w:rsidRDefault="00336A48" w:rsidP="00336A48">
      <w:pPr>
        <w:numPr>
          <w:ilvl w:val="0"/>
          <w:numId w:val="1"/>
        </w:numPr>
        <w:spacing w:after="159"/>
        <w:ind w:left="394" w:right="16" w:hanging="149"/>
      </w:pPr>
      <w:r>
        <w:rPr>
          <w:b/>
          <w:color w:val="4472C4"/>
          <w:sz w:val="28"/>
        </w:rPr>
        <w:t xml:space="preserve">korespondowanie z organami podatkowymi </w:t>
      </w:r>
    </w:p>
    <w:p w:rsidR="00336A48" w:rsidRDefault="00336A48" w:rsidP="00336A48">
      <w:pPr>
        <w:numPr>
          <w:ilvl w:val="0"/>
          <w:numId w:val="1"/>
        </w:numPr>
        <w:spacing w:after="159"/>
        <w:ind w:left="394" w:right="16" w:hanging="149"/>
      </w:pPr>
      <w:r>
        <w:rPr>
          <w:b/>
          <w:color w:val="4472C4"/>
          <w:sz w:val="28"/>
        </w:rPr>
        <w:t xml:space="preserve">uzyskiwanie zaświadczeń online </w:t>
      </w:r>
    </w:p>
    <w:p w:rsidR="00336A48" w:rsidRDefault="00336A48" w:rsidP="00336A48">
      <w:pPr>
        <w:numPr>
          <w:ilvl w:val="0"/>
          <w:numId w:val="1"/>
        </w:numPr>
        <w:spacing w:after="2" w:line="369" w:lineRule="auto"/>
        <w:ind w:left="394" w:right="16" w:hanging="149"/>
      </w:pPr>
      <w:r>
        <w:rPr>
          <w:b/>
          <w:color w:val="4472C4"/>
          <w:sz w:val="28"/>
        </w:rPr>
        <w:t xml:space="preserve">inne usługi i funkcjonalność w zasięgu ręki bez wychodzenia  z domu </w:t>
      </w:r>
    </w:p>
    <w:p w:rsidR="00336A48" w:rsidRDefault="00336A48" w:rsidP="00336A48">
      <w:pPr>
        <w:spacing w:after="0" w:line="369" w:lineRule="auto"/>
        <w:ind w:left="255" w:right="32" w:hanging="10"/>
      </w:pPr>
      <w:r>
        <w:rPr>
          <w:b/>
          <w:color w:val="4472C4"/>
          <w:sz w:val="28"/>
        </w:rPr>
        <w:t xml:space="preserve">Załatwianie spraw stacjonarnie w US - możliwość szybkiego kontaktu z urzędem, sposoby rejestracji wizyt </w:t>
      </w:r>
    </w:p>
    <w:p w:rsidR="00336A48" w:rsidRDefault="00336A48" w:rsidP="00336A48">
      <w:pPr>
        <w:spacing w:after="158"/>
        <w:ind w:left="255" w:hanging="10"/>
      </w:pPr>
      <w:r>
        <w:rPr>
          <w:sz w:val="28"/>
        </w:rPr>
        <w:t xml:space="preserve">                              </w:t>
      </w:r>
      <w:r>
        <w:rPr>
          <w:i/>
          <w:sz w:val="28"/>
        </w:rPr>
        <w:t xml:space="preserve">Renata Śliż – Naczelnik Urzędu Skarbowego w Brzegu </w:t>
      </w:r>
    </w:p>
    <w:p w:rsidR="00336A48" w:rsidRDefault="00336A48" w:rsidP="00336A48">
      <w:pPr>
        <w:spacing w:after="158"/>
        <w:ind w:left="260"/>
      </w:pPr>
      <w:r>
        <w:rPr>
          <w:b/>
          <w:color w:val="4472C4"/>
          <w:sz w:val="28"/>
        </w:rPr>
        <w:t xml:space="preserve"> </w:t>
      </w:r>
    </w:p>
    <w:p w:rsidR="00336A48" w:rsidRDefault="00336A48" w:rsidP="00336A48">
      <w:pPr>
        <w:spacing w:after="159"/>
        <w:ind w:left="255" w:right="32" w:hanging="10"/>
      </w:pPr>
      <w:r>
        <w:rPr>
          <w:b/>
          <w:color w:val="4472C4"/>
          <w:sz w:val="28"/>
        </w:rPr>
        <w:t xml:space="preserve">12:40 – 12:50     Zakończenie  </w:t>
      </w:r>
    </w:p>
    <w:p w:rsidR="00336A48" w:rsidRDefault="00336A48" w:rsidP="00336A48">
      <w:pPr>
        <w:spacing w:after="2" w:line="369" w:lineRule="auto"/>
        <w:ind w:left="255" w:right="619" w:hanging="10"/>
        <w:rPr>
          <w:i/>
          <w:sz w:val="28"/>
        </w:rPr>
      </w:pPr>
      <w:r>
        <w:rPr>
          <w:i/>
          <w:sz w:val="28"/>
        </w:rPr>
        <w:lastRenderedPageBreak/>
        <w:t xml:space="preserve">                               Bartosz Ryszka – Prezes Opolskiej Izby Gospodarczej                                         </w:t>
      </w:r>
    </w:p>
    <w:p w:rsidR="00336A48" w:rsidRDefault="00336A48" w:rsidP="00336A48">
      <w:pPr>
        <w:spacing w:after="2" w:line="369" w:lineRule="auto"/>
        <w:ind w:left="255" w:right="619" w:hanging="10"/>
      </w:pPr>
      <w:r>
        <w:rPr>
          <w:i/>
          <w:sz w:val="28"/>
        </w:rPr>
        <w:t xml:space="preserve">                              Marek Antoniewicz – Burmistrz Grodkowa </w:t>
      </w:r>
    </w:p>
    <w:p w:rsidR="00A9132F" w:rsidRDefault="00A9132F"/>
    <w:sectPr w:rsidR="00A9132F" w:rsidSect="00336A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8320D"/>
    <w:multiLevelType w:val="hybridMultilevel"/>
    <w:tmpl w:val="9A3A0876"/>
    <w:lvl w:ilvl="0" w:tplc="F80C893E">
      <w:start w:val="1"/>
      <w:numFmt w:val="bullet"/>
      <w:lvlText w:val="-"/>
      <w:lvlJc w:val="left"/>
      <w:pPr>
        <w:ind w:left="39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684B78">
      <w:start w:val="1"/>
      <w:numFmt w:val="bullet"/>
      <w:lvlText w:val="o"/>
      <w:lvlJc w:val="left"/>
      <w:pPr>
        <w:ind w:left="291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76DA6C">
      <w:start w:val="1"/>
      <w:numFmt w:val="bullet"/>
      <w:lvlText w:val="▪"/>
      <w:lvlJc w:val="left"/>
      <w:pPr>
        <w:ind w:left="363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E663CC">
      <w:start w:val="1"/>
      <w:numFmt w:val="bullet"/>
      <w:lvlText w:val="•"/>
      <w:lvlJc w:val="left"/>
      <w:pPr>
        <w:ind w:left="435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7E72EE">
      <w:start w:val="1"/>
      <w:numFmt w:val="bullet"/>
      <w:lvlText w:val="o"/>
      <w:lvlJc w:val="left"/>
      <w:pPr>
        <w:ind w:left="507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25E6306">
      <w:start w:val="1"/>
      <w:numFmt w:val="bullet"/>
      <w:lvlText w:val="▪"/>
      <w:lvlJc w:val="left"/>
      <w:pPr>
        <w:ind w:left="579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28C6F5E">
      <w:start w:val="1"/>
      <w:numFmt w:val="bullet"/>
      <w:lvlText w:val="•"/>
      <w:lvlJc w:val="left"/>
      <w:pPr>
        <w:ind w:left="651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287F72">
      <w:start w:val="1"/>
      <w:numFmt w:val="bullet"/>
      <w:lvlText w:val="o"/>
      <w:lvlJc w:val="left"/>
      <w:pPr>
        <w:ind w:left="723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D8871C">
      <w:start w:val="1"/>
      <w:numFmt w:val="bullet"/>
      <w:lvlText w:val="▪"/>
      <w:lvlJc w:val="left"/>
      <w:pPr>
        <w:ind w:left="795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48"/>
    <w:rsid w:val="00336A48"/>
    <w:rsid w:val="00367606"/>
    <w:rsid w:val="00A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E876B-50BE-4A10-897E-F310BE0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A48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Zawadzka</dc:creator>
  <cp:keywords/>
  <dc:description/>
  <cp:lastModifiedBy>Dorota Zawadzka</cp:lastModifiedBy>
  <cp:revision>4</cp:revision>
  <dcterms:created xsi:type="dcterms:W3CDTF">2022-09-13T10:33:00Z</dcterms:created>
  <dcterms:modified xsi:type="dcterms:W3CDTF">2022-09-13T10:37:00Z</dcterms:modified>
</cp:coreProperties>
</file>