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020B" w14:textId="2E0298C7" w:rsidR="005C52EE" w:rsidRPr="00935060" w:rsidRDefault="00BA7524" w:rsidP="00935060">
      <w:r>
        <w:rPr>
          <w:noProof/>
        </w:rPr>
        <mc:AlternateContent>
          <mc:Choice Requires="wps">
            <w:drawing>
              <wp:anchor distT="45720" distB="45720" distL="114300" distR="114300" simplePos="0" relativeHeight="251665408" behindDoc="0" locked="0" layoutInCell="1" allowOverlap="1" wp14:anchorId="6CDFD32B" wp14:editId="6D808DA4">
                <wp:simplePos x="0" y="0"/>
                <wp:positionH relativeFrom="column">
                  <wp:posOffset>-490855</wp:posOffset>
                </wp:positionH>
                <wp:positionV relativeFrom="paragraph">
                  <wp:posOffset>6675119</wp:posOffset>
                </wp:positionV>
                <wp:extent cx="5111750" cy="7172325"/>
                <wp:effectExtent l="0" t="0" r="0" b="95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7172325"/>
                        </a:xfrm>
                        <a:prstGeom prst="rect">
                          <a:avLst/>
                        </a:prstGeom>
                        <a:solidFill>
                          <a:srgbClr val="FFFFFF"/>
                        </a:solidFill>
                        <a:ln w="9525">
                          <a:noFill/>
                          <a:miter lim="800000"/>
                          <a:headEnd/>
                          <a:tailEnd/>
                        </a:ln>
                      </wps:spPr>
                      <wps:txbx>
                        <w:txbxContent>
                          <w:p w14:paraId="501DEBE9" w14:textId="290759D7" w:rsidR="006645B3" w:rsidRPr="007D6CB9" w:rsidRDefault="006645B3" w:rsidP="006645B3">
                            <w:pPr>
                              <w:jc w:val="right"/>
                              <w:rPr>
                                <w:rFonts w:ascii="Times New Roman" w:hAnsi="Times New Roman" w:cs="Times New Roman"/>
                                <w:sz w:val="16"/>
                                <w:szCs w:val="16"/>
                              </w:rPr>
                            </w:pPr>
                            <w:bookmarkStart w:id="0" w:name="_Hlk192072858"/>
                            <w:r w:rsidRPr="007D6CB9">
                              <w:rPr>
                                <w:rFonts w:ascii="Times New Roman" w:hAnsi="Times New Roman" w:cs="Times New Roman"/>
                                <w:sz w:val="16"/>
                                <w:szCs w:val="16"/>
                              </w:rPr>
                              <w:t>Załącznik nr 1</w:t>
                            </w:r>
                            <w:r w:rsidRPr="007D6CB9">
                              <w:rPr>
                                <w:rFonts w:ascii="Times New Roman" w:hAnsi="Times New Roman" w:cs="Times New Roman"/>
                                <w:sz w:val="16"/>
                                <w:szCs w:val="16"/>
                              </w:rPr>
                              <w:br/>
                              <w:t>do Postanowienia Komisarza Wyborczego w Opolu II</w:t>
                            </w:r>
                            <w:r w:rsidRPr="007D6CB9">
                              <w:rPr>
                                <w:rFonts w:ascii="Times New Roman" w:hAnsi="Times New Roman" w:cs="Times New Roman"/>
                                <w:sz w:val="16"/>
                                <w:szCs w:val="16"/>
                              </w:rPr>
                              <w:br/>
                              <w:t xml:space="preserve">Nr </w:t>
                            </w:r>
                            <w:r w:rsidR="004A3AEB" w:rsidRPr="007D6CB9">
                              <w:rPr>
                                <w:rFonts w:ascii="Times New Roman" w:hAnsi="Times New Roman" w:cs="Times New Roman"/>
                                <w:sz w:val="16"/>
                                <w:szCs w:val="16"/>
                              </w:rPr>
                              <w:t>336</w:t>
                            </w:r>
                            <w:r w:rsidRPr="007D6CB9">
                              <w:rPr>
                                <w:rFonts w:ascii="Times New Roman" w:hAnsi="Times New Roman" w:cs="Times New Roman"/>
                                <w:sz w:val="16"/>
                                <w:szCs w:val="16"/>
                              </w:rPr>
                              <w:t xml:space="preserve">/2025 z dnia </w:t>
                            </w:r>
                            <w:r w:rsidR="004A3AEB" w:rsidRPr="007D6CB9">
                              <w:rPr>
                                <w:rFonts w:ascii="Times New Roman" w:hAnsi="Times New Roman" w:cs="Times New Roman"/>
                                <w:sz w:val="16"/>
                                <w:szCs w:val="16"/>
                              </w:rPr>
                              <w:t>22</w:t>
                            </w:r>
                            <w:r w:rsidRPr="007D6CB9">
                              <w:rPr>
                                <w:rFonts w:ascii="Times New Roman" w:hAnsi="Times New Roman" w:cs="Times New Roman"/>
                                <w:sz w:val="16"/>
                                <w:szCs w:val="16"/>
                              </w:rPr>
                              <w:t xml:space="preserve"> </w:t>
                            </w:r>
                            <w:r w:rsidR="004A3AEB" w:rsidRPr="007D6CB9">
                              <w:rPr>
                                <w:rFonts w:ascii="Times New Roman" w:hAnsi="Times New Roman" w:cs="Times New Roman"/>
                                <w:sz w:val="16"/>
                                <w:szCs w:val="16"/>
                              </w:rPr>
                              <w:t>sierpnia</w:t>
                            </w:r>
                            <w:r w:rsidRPr="007D6CB9">
                              <w:rPr>
                                <w:rFonts w:ascii="Times New Roman" w:hAnsi="Times New Roman" w:cs="Times New Roman"/>
                                <w:sz w:val="16"/>
                                <w:szCs w:val="16"/>
                              </w:rPr>
                              <w:t xml:space="preserve"> 2025 r.</w:t>
                            </w:r>
                          </w:p>
                          <w:bookmarkEnd w:id="0"/>
                          <w:p w14:paraId="4704A3FB" w14:textId="242B5FAE" w:rsidR="000B0CA2" w:rsidRPr="007D6CB9" w:rsidRDefault="006645B3" w:rsidP="006645B3">
                            <w:pPr>
                              <w:jc w:val="center"/>
                              <w:rPr>
                                <w:rFonts w:ascii="Times New Roman" w:hAnsi="Times New Roman" w:cs="Times New Roman"/>
                                <w:b/>
                                <w:bCs/>
                                <w:sz w:val="16"/>
                                <w:szCs w:val="16"/>
                              </w:rPr>
                            </w:pPr>
                            <w:r w:rsidRPr="007D6CB9">
                              <w:rPr>
                                <w:rFonts w:ascii="Times New Roman" w:hAnsi="Times New Roman" w:cs="Times New Roman"/>
                                <w:b/>
                                <w:bCs/>
                                <w:sz w:val="16"/>
                                <w:szCs w:val="16"/>
                              </w:rPr>
                              <w:t xml:space="preserve">Kalendarz czynności związanych z przeprowadzeniem referendum gminnego w sprawie odwołania Burmistrza </w:t>
                            </w:r>
                            <w:r w:rsidR="00095087" w:rsidRPr="007D6CB9">
                              <w:rPr>
                                <w:rFonts w:ascii="Times New Roman" w:hAnsi="Times New Roman" w:cs="Times New Roman"/>
                                <w:b/>
                                <w:bCs/>
                                <w:sz w:val="16"/>
                                <w:szCs w:val="16"/>
                              </w:rPr>
                              <w:t xml:space="preserve">Grodkowa Miłosza </w:t>
                            </w:r>
                            <w:proofErr w:type="spellStart"/>
                            <w:r w:rsidR="00095087" w:rsidRPr="007D6CB9">
                              <w:rPr>
                                <w:rFonts w:ascii="Times New Roman" w:hAnsi="Times New Roman" w:cs="Times New Roman"/>
                                <w:b/>
                                <w:bCs/>
                                <w:sz w:val="16"/>
                                <w:szCs w:val="16"/>
                              </w:rPr>
                              <w:t>Kroka</w:t>
                            </w:r>
                            <w:proofErr w:type="spellEnd"/>
                            <w:r w:rsidR="0007314F" w:rsidRPr="007D6CB9">
                              <w:rPr>
                                <w:rFonts w:ascii="Times New Roman" w:hAnsi="Times New Roman" w:cs="Times New Roman"/>
                                <w:b/>
                                <w:bCs/>
                                <w:sz w:val="16"/>
                                <w:szCs w:val="16"/>
                              </w:rPr>
                              <w:t xml:space="preserve"> oraz Rady Miejskiej w </w:t>
                            </w:r>
                            <w:r w:rsidR="00095087" w:rsidRPr="007D6CB9">
                              <w:rPr>
                                <w:rFonts w:ascii="Times New Roman" w:hAnsi="Times New Roman" w:cs="Times New Roman"/>
                                <w:b/>
                                <w:bCs/>
                                <w:sz w:val="16"/>
                                <w:szCs w:val="16"/>
                              </w:rPr>
                              <w:t>Grodkowie</w:t>
                            </w:r>
                            <w:r w:rsidR="0007314F" w:rsidRPr="007D6CB9">
                              <w:rPr>
                                <w:rFonts w:ascii="Times New Roman" w:hAnsi="Times New Roman" w:cs="Times New Roman"/>
                                <w:b/>
                                <w:bCs/>
                                <w:sz w:val="16"/>
                                <w:szCs w:val="16"/>
                              </w:rPr>
                              <w:t xml:space="preserve"> przed upływem kadencji</w:t>
                            </w:r>
                          </w:p>
                          <w:tbl>
                            <w:tblPr>
                              <w:tblStyle w:val="TableNormal"/>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658"/>
                            </w:tblGrid>
                            <w:tr w:rsidR="006645B3" w:rsidRPr="007D6CB9" w14:paraId="3209718C" w14:textId="77777777" w:rsidTr="007D5511">
                              <w:trPr>
                                <w:trHeight w:val="650"/>
                              </w:trPr>
                              <w:tc>
                                <w:tcPr>
                                  <w:tcW w:w="1331" w:type="pct"/>
                                </w:tcPr>
                                <w:p w14:paraId="1441856D" w14:textId="77777777" w:rsidR="006645B3" w:rsidRPr="007D6CB9" w:rsidRDefault="006645B3" w:rsidP="00BA7524">
                                  <w:pPr>
                                    <w:pStyle w:val="TableParagraph"/>
                                    <w:spacing w:before="1" w:line="276" w:lineRule="auto"/>
                                    <w:ind w:left="686" w:right="157" w:hanging="521"/>
                                    <w:rPr>
                                      <w:b/>
                                      <w:spacing w:val="-14"/>
                                      <w:sz w:val="16"/>
                                      <w:szCs w:val="16"/>
                                      <w:lang w:val="pl-PL"/>
                                    </w:rPr>
                                  </w:pPr>
                                  <w:r w:rsidRPr="007D6CB9">
                                    <w:rPr>
                                      <w:b/>
                                      <w:sz w:val="16"/>
                                      <w:szCs w:val="16"/>
                                      <w:lang w:val="pl-PL"/>
                                    </w:rPr>
                                    <w:t>Data</w:t>
                                  </w:r>
                                  <w:r w:rsidRPr="007D6CB9">
                                    <w:rPr>
                                      <w:b/>
                                      <w:spacing w:val="-14"/>
                                      <w:sz w:val="16"/>
                                      <w:szCs w:val="16"/>
                                      <w:lang w:val="pl-PL"/>
                                    </w:rPr>
                                    <w:t xml:space="preserve"> </w:t>
                                  </w:r>
                                  <w:r w:rsidRPr="007D6CB9">
                                    <w:rPr>
                                      <w:b/>
                                      <w:sz w:val="16"/>
                                      <w:szCs w:val="16"/>
                                      <w:lang w:val="pl-PL"/>
                                    </w:rPr>
                                    <w:t>wykonania</w:t>
                                  </w:r>
                                </w:p>
                                <w:p w14:paraId="30A86444" w14:textId="77777777" w:rsidR="006645B3" w:rsidRPr="007D6CB9" w:rsidRDefault="006645B3" w:rsidP="00BA7524">
                                  <w:pPr>
                                    <w:pStyle w:val="TableParagraph"/>
                                    <w:spacing w:before="1" w:line="276" w:lineRule="auto"/>
                                    <w:ind w:left="686" w:right="157" w:hanging="521"/>
                                    <w:rPr>
                                      <w:b/>
                                      <w:sz w:val="16"/>
                                      <w:szCs w:val="16"/>
                                      <w:lang w:val="pl-PL"/>
                                    </w:rPr>
                                  </w:pPr>
                                  <w:r w:rsidRPr="007D6CB9">
                                    <w:rPr>
                                      <w:b/>
                                      <w:sz w:val="16"/>
                                      <w:szCs w:val="16"/>
                                      <w:lang w:val="pl-PL"/>
                                    </w:rPr>
                                    <w:t>czynności</w:t>
                                  </w:r>
                                </w:p>
                                <w:p w14:paraId="471B4AFC" w14:textId="77777777" w:rsidR="006645B3" w:rsidRPr="007D6CB9" w:rsidRDefault="006645B3" w:rsidP="00BA7524">
                                  <w:pPr>
                                    <w:pStyle w:val="TableParagraph"/>
                                    <w:spacing w:before="1" w:line="276" w:lineRule="auto"/>
                                    <w:ind w:left="686" w:right="157" w:hanging="521"/>
                                    <w:rPr>
                                      <w:b/>
                                      <w:sz w:val="16"/>
                                      <w:szCs w:val="16"/>
                                      <w:lang w:val="pl-PL"/>
                                    </w:rPr>
                                  </w:pPr>
                                  <w:r w:rsidRPr="007D6CB9">
                                    <w:rPr>
                                      <w:b/>
                                      <w:spacing w:val="-2"/>
                                      <w:sz w:val="16"/>
                                      <w:szCs w:val="16"/>
                                      <w:lang w:val="pl-PL"/>
                                    </w:rPr>
                                    <w:t>referendalnej*)</w:t>
                                  </w:r>
                                </w:p>
                              </w:tc>
                              <w:tc>
                                <w:tcPr>
                                  <w:tcW w:w="3669" w:type="pct"/>
                                </w:tcPr>
                                <w:p w14:paraId="7D188DEB" w14:textId="57E17025" w:rsidR="006645B3" w:rsidRPr="007D6CB9" w:rsidRDefault="002824D2" w:rsidP="006645B3">
                                  <w:pPr>
                                    <w:pStyle w:val="TableParagraph"/>
                                    <w:spacing w:before="197"/>
                                    <w:ind w:left="7"/>
                                    <w:jc w:val="center"/>
                                    <w:rPr>
                                      <w:b/>
                                      <w:sz w:val="16"/>
                                      <w:szCs w:val="16"/>
                                      <w:lang w:val="pl-PL"/>
                                    </w:rPr>
                                  </w:pPr>
                                  <w:r w:rsidRPr="007D6CB9">
                                    <w:rPr>
                                      <w:b/>
                                      <w:sz w:val="16"/>
                                      <w:szCs w:val="16"/>
                                      <w:lang w:val="pl-PL"/>
                                    </w:rPr>
                                    <w:t xml:space="preserve"> </w:t>
                                  </w:r>
                                  <w:r w:rsidR="006645B3" w:rsidRPr="007D6CB9">
                                    <w:rPr>
                                      <w:b/>
                                      <w:sz w:val="16"/>
                                      <w:szCs w:val="16"/>
                                      <w:lang w:val="pl-PL"/>
                                    </w:rPr>
                                    <w:t>Treść</w:t>
                                  </w:r>
                                  <w:r w:rsidR="006645B3" w:rsidRPr="007D6CB9">
                                    <w:rPr>
                                      <w:b/>
                                      <w:spacing w:val="-2"/>
                                      <w:sz w:val="16"/>
                                      <w:szCs w:val="16"/>
                                      <w:lang w:val="pl-PL"/>
                                    </w:rPr>
                                    <w:t xml:space="preserve"> czynności</w:t>
                                  </w:r>
                                </w:p>
                              </w:tc>
                            </w:tr>
                            <w:tr w:rsidR="00A42115" w:rsidRPr="007D6CB9" w14:paraId="22E086E1" w14:textId="77777777" w:rsidTr="007D5511">
                              <w:trPr>
                                <w:trHeight w:val="1108"/>
                              </w:trPr>
                              <w:tc>
                                <w:tcPr>
                                  <w:tcW w:w="1331" w:type="pct"/>
                                  <w:vAlign w:val="center"/>
                                </w:tcPr>
                                <w:p w14:paraId="2F55E765" w14:textId="77777777" w:rsidR="006645B3" w:rsidRPr="007D6CB9" w:rsidRDefault="006645B3" w:rsidP="006645B3">
                                  <w:pPr>
                                    <w:pStyle w:val="TableParagraph"/>
                                    <w:ind w:left="11" w:right="2"/>
                                    <w:jc w:val="center"/>
                                    <w:rPr>
                                      <w:sz w:val="16"/>
                                      <w:szCs w:val="16"/>
                                      <w:lang w:val="pl-PL"/>
                                    </w:rPr>
                                  </w:pPr>
                                </w:p>
                                <w:p w14:paraId="0858591C" w14:textId="33D449E8" w:rsidR="006645B3" w:rsidRPr="007D6CB9" w:rsidRDefault="00F55A32" w:rsidP="006645B3">
                                  <w:pPr>
                                    <w:pStyle w:val="TableParagraph"/>
                                    <w:ind w:left="11" w:right="2"/>
                                    <w:jc w:val="center"/>
                                    <w:rPr>
                                      <w:sz w:val="16"/>
                                      <w:szCs w:val="16"/>
                                      <w:lang w:val="pl-PL"/>
                                    </w:rPr>
                                  </w:pPr>
                                  <w:r w:rsidRPr="007D6CB9">
                                    <w:rPr>
                                      <w:sz w:val="16"/>
                                      <w:szCs w:val="16"/>
                                      <w:lang w:val="pl-PL"/>
                                    </w:rPr>
                                    <w:t xml:space="preserve">do dnia </w:t>
                                  </w:r>
                                  <w:r w:rsidR="002B5F33" w:rsidRPr="007D6CB9">
                                    <w:rPr>
                                      <w:sz w:val="16"/>
                                      <w:szCs w:val="16"/>
                                      <w:lang w:val="pl-PL"/>
                                    </w:rPr>
                                    <w:t>22</w:t>
                                  </w:r>
                                  <w:r w:rsidRPr="007D6CB9">
                                    <w:rPr>
                                      <w:sz w:val="16"/>
                                      <w:szCs w:val="16"/>
                                      <w:lang w:val="pl-PL"/>
                                    </w:rPr>
                                    <w:t xml:space="preserve"> </w:t>
                                  </w:r>
                                  <w:r w:rsidR="002B5F33" w:rsidRPr="007D6CB9">
                                    <w:rPr>
                                      <w:sz w:val="16"/>
                                      <w:szCs w:val="16"/>
                                      <w:lang w:val="pl-PL"/>
                                    </w:rPr>
                                    <w:t>sierpnia</w:t>
                                  </w:r>
                                  <w:r w:rsidRPr="007D6CB9">
                                    <w:rPr>
                                      <w:sz w:val="16"/>
                                      <w:szCs w:val="16"/>
                                      <w:lang w:val="pl-PL"/>
                                    </w:rPr>
                                    <w:t xml:space="preserve"> 2025 r.</w:t>
                                  </w:r>
                                </w:p>
                              </w:tc>
                              <w:tc>
                                <w:tcPr>
                                  <w:tcW w:w="3669" w:type="pct"/>
                                  <w:vAlign w:val="center"/>
                                </w:tcPr>
                                <w:p w14:paraId="405F4B82" w14:textId="35C6F791" w:rsidR="006645B3" w:rsidRPr="007D6CB9" w:rsidRDefault="000A5BE0" w:rsidP="00944583">
                                  <w:pPr>
                                    <w:pStyle w:val="TableParagraph"/>
                                    <w:numPr>
                                      <w:ilvl w:val="0"/>
                                      <w:numId w:val="8"/>
                                    </w:numPr>
                                    <w:spacing w:before="44"/>
                                    <w:ind w:left="213" w:right="95" w:hanging="142"/>
                                    <w:jc w:val="both"/>
                                    <w:rPr>
                                      <w:sz w:val="16"/>
                                      <w:szCs w:val="16"/>
                                      <w:lang w:val="pl-PL"/>
                                    </w:rPr>
                                  </w:pPr>
                                  <w:r w:rsidRPr="007D6CB9">
                                    <w:rPr>
                                      <w:sz w:val="16"/>
                                      <w:szCs w:val="16"/>
                                      <w:lang w:val="pl-PL"/>
                                    </w:rPr>
                                    <w:t xml:space="preserve">ogłoszenie w Dzienniku Urzędowym Województwa Opolskiego oraz podanie do wiadomości mieszkańców przez rozplakatowanie na terenie Gminy </w:t>
                                  </w:r>
                                  <w:r w:rsidR="002B5F33" w:rsidRPr="007D6CB9">
                                    <w:rPr>
                                      <w:sz w:val="16"/>
                                      <w:szCs w:val="16"/>
                                      <w:lang w:val="pl-PL"/>
                                    </w:rPr>
                                    <w:t>Grodków</w:t>
                                  </w:r>
                                  <w:r w:rsidRPr="007D6CB9">
                                    <w:rPr>
                                      <w:sz w:val="16"/>
                                      <w:szCs w:val="16"/>
                                      <w:lang w:val="pl-PL"/>
                                    </w:rPr>
                                    <w:t xml:space="preserve"> postanowienia Komisarza Wyborczego w Opolu II o przeprowadzeniu referendum gminnego w sprawie odwołania Burmistrza </w:t>
                                  </w:r>
                                  <w:r w:rsidR="002B5F33" w:rsidRPr="007D6CB9">
                                    <w:rPr>
                                      <w:sz w:val="16"/>
                                      <w:szCs w:val="16"/>
                                      <w:lang w:val="pl-PL"/>
                                    </w:rPr>
                                    <w:t xml:space="preserve">Grodkowa Miłosza </w:t>
                                  </w:r>
                                  <w:proofErr w:type="spellStart"/>
                                  <w:r w:rsidR="002B5F33" w:rsidRPr="007D6CB9">
                                    <w:rPr>
                                      <w:sz w:val="16"/>
                                      <w:szCs w:val="16"/>
                                      <w:lang w:val="pl-PL"/>
                                    </w:rPr>
                                    <w:t>Kroka</w:t>
                                  </w:r>
                                  <w:proofErr w:type="spellEnd"/>
                                  <w:r w:rsidRPr="007D6CB9">
                                    <w:rPr>
                                      <w:sz w:val="16"/>
                                      <w:szCs w:val="16"/>
                                      <w:lang w:val="pl-PL"/>
                                    </w:rPr>
                                    <w:t xml:space="preserve"> oraz Rady Miejskiej w </w:t>
                                  </w:r>
                                  <w:r w:rsidR="002B5F33" w:rsidRPr="007D6CB9">
                                    <w:rPr>
                                      <w:sz w:val="16"/>
                                      <w:szCs w:val="16"/>
                                      <w:lang w:val="pl-PL"/>
                                    </w:rPr>
                                    <w:t>Grodkowie</w:t>
                                  </w:r>
                                  <w:r w:rsidRPr="007D6CB9">
                                    <w:rPr>
                                      <w:sz w:val="16"/>
                                      <w:szCs w:val="16"/>
                                      <w:lang w:val="pl-PL"/>
                                    </w:rPr>
                                    <w:t xml:space="preserve"> przed upływem kadencji</w:t>
                                  </w:r>
                                </w:p>
                              </w:tc>
                            </w:tr>
                            <w:tr w:rsidR="006645B3" w:rsidRPr="007D6CB9" w14:paraId="09C94440" w14:textId="77777777" w:rsidTr="007D5511">
                              <w:trPr>
                                <w:trHeight w:val="650"/>
                              </w:trPr>
                              <w:tc>
                                <w:tcPr>
                                  <w:tcW w:w="1331" w:type="pct"/>
                                  <w:vAlign w:val="center"/>
                                </w:tcPr>
                                <w:p w14:paraId="1AA3389D" w14:textId="7DCE4E75" w:rsidR="006645B3" w:rsidRPr="007D6CB9" w:rsidRDefault="00F55A32" w:rsidP="00F55A32">
                                  <w:pPr>
                                    <w:pStyle w:val="TableParagraph"/>
                                    <w:spacing w:before="50"/>
                                    <w:ind w:left="11"/>
                                    <w:jc w:val="center"/>
                                    <w:rPr>
                                      <w:sz w:val="16"/>
                                      <w:szCs w:val="16"/>
                                      <w:lang w:val="pl-PL"/>
                                    </w:rPr>
                                  </w:pPr>
                                  <w:r w:rsidRPr="007D6CB9">
                                    <w:rPr>
                                      <w:sz w:val="16"/>
                                      <w:szCs w:val="16"/>
                                      <w:lang w:val="pl-PL"/>
                                    </w:rPr>
                                    <w:t xml:space="preserve">do dnia </w:t>
                                  </w:r>
                                  <w:r w:rsidR="002B5F33" w:rsidRPr="007D6CB9">
                                    <w:rPr>
                                      <w:sz w:val="16"/>
                                      <w:szCs w:val="16"/>
                                      <w:lang w:val="pl-PL"/>
                                    </w:rPr>
                                    <w:t>1</w:t>
                                  </w:r>
                                  <w:r w:rsidRPr="007D6CB9">
                                    <w:rPr>
                                      <w:sz w:val="16"/>
                                      <w:szCs w:val="16"/>
                                      <w:lang w:val="pl-PL"/>
                                    </w:rPr>
                                    <w:t xml:space="preserve"> </w:t>
                                  </w:r>
                                  <w:r w:rsidR="002B5F33" w:rsidRPr="007D6CB9">
                                    <w:rPr>
                                      <w:sz w:val="16"/>
                                      <w:szCs w:val="16"/>
                                      <w:lang w:val="pl-PL"/>
                                    </w:rPr>
                                    <w:t>wrze</w:t>
                                  </w:r>
                                  <w:r w:rsidR="00D27FC9" w:rsidRPr="007D6CB9">
                                    <w:rPr>
                                      <w:sz w:val="16"/>
                                      <w:szCs w:val="16"/>
                                      <w:lang w:val="pl-PL"/>
                                    </w:rPr>
                                    <w:t>śnia</w:t>
                                  </w:r>
                                  <w:r w:rsidRPr="007D6CB9">
                                    <w:rPr>
                                      <w:sz w:val="16"/>
                                      <w:szCs w:val="16"/>
                                      <w:lang w:val="pl-PL"/>
                                    </w:rPr>
                                    <w:t xml:space="preserve"> 2025 r.</w:t>
                                  </w:r>
                                </w:p>
                              </w:tc>
                              <w:tc>
                                <w:tcPr>
                                  <w:tcW w:w="3669" w:type="pct"/>
                                  <w:vAlign w:val="center"/>
                                </w:tcPr>
                                <w:p w14:paraId="02BF8E78" w14:textId="197A5227" w:rsidR="006645B3" w:rsidRPr="007D6CB9" w:rsidRDefault="000A5BE0" w:rsidP="00944583">
                                  <w:pPr>
                                    <w:pStyle w:val="TableParagraph"/>
                                    <w:numPr>
                                      <w:ilvl w:val="0"/>
                                      <w:numId w:val="9"/>
                                    </w:numPr>
                                    <w:spacing w:before="65"/>
                                    <w:ind w:left="213" w:right="95" w:hanging="141"/>
                                    <w:jc w:val="both"/>
                                    <w:rPr>
                                      <w:sz w:val="16"/>
                                      <w:szCs w:val="16"/>
                                      <w:lang w:val="pl-PL"/>
                                    </w:rPr>
                                  </w:pPr>
                                  <w:r w:rsidRPr="007D6CB9">
                                    <w:rPr>
                                      <w:sz w:val="16"/>
                                      <w:szCs w:val="16"/>
                                      <w:lang w:val="pl-PL"/>
                                    </w:rPr>
                                    <w:t>utworzenie obwodów głosowania w zakładach leczniczych, domach pomocy społecznej, zakładach karnych i aresztach śledczych oraz oddziałach zewnętrznych takich zakładów i aresztów oraz ustalenie ich granic, siedzib i numerów</w:t>
                                  </w:r>
                                </w:p>
                              </w:tc>
                            </w:tr>
                            <w:tr w:rsidR="006645B3" w:rsidRPr="007D6CB9" w14:paraId="5B6EDE8A" w14:textId="77777777" w:rsidTr="007D5511">
                              <w:trPr>
                                <w:trHeight w:val="1360"/>
                              </w:trPr>
                              <w:tc>
                                <w:tcPr>
                                  <w:tcW w:w="1331" w:type="pct"/>
                                  <w:vAlign w:val="center"/>
                                </w:tcPr>
                                <w:p w14:paraId="094BF6A4" w14:textId="38A82686" w:rsidR="006645B3" w:rsidRPr="007D6CB9" w:rsidRDefault="00F55A32" w:rsidP="006645B3">
                                  <w:pPr>
                                    <w:pStyle w:val="TableParagraph"/>
                                    <w:ind w:left="11" w:right="2"/>
                                    <w:jc w:val="center"/>
                                    <w:rPr>
                                      <w:sz w:val="16"/>
                                      <w:szCs w:val="16"/>
                                      <w:lang w:val="pl-PL"/>
                                    </w:rPr>
                                  </w:pPr>
                                  <w:r w:rsidRPr="007D6CB9">
                                    <w:rPr>
                                      <w:sz w:val="16"/>
                                      <w:szCs w:val="16"/>
                                      <w:lang w:val="pl-PL"/>
                                    </w:rPr>
                                    <w:t xml:space="preserve">do dnia </w:t>
                                  </w:r>
                                  <w:r w:rsidR="002B5F33" w:rsidRPr="007D6CB9">
                                    <w:rPr>
                                      <w:sz w:val="16"/>
                                      <w:szCs w:val="16"/>
                                      <w:lang w:val="pl-PL"/>
                                    </w:rPr>
                                    <w:t xml:space="preserve">5 września </w:t>
                                  </w:r>
                                  <w:r w:rsidRPr="007D6CB9">
                                    <w:rPr>
                                      <w:sz w:val="16"/>
                                      <w:szCs w:val="16"/>
                                      <w:lang w:val="pl-PL"/>
                                    </w:rPr>
                                    <w:t>2025 r.</w:t>
                                  </w:r>
                                </w:p>
                              </w:tc>
                              <w:tc>
                                <w:tcPr>
                                  <w:tcW w:w="3669" w:type="pct"/>
                                  <w:vAlign w:val="center"/>
                                </w:tcPr>
                                <w:p w14:paraId="6063C48A" w14:textId="73014CDD" w:rsidR="000A5BE0" w:rsidRPr="007D6CB9" w:rsidRDefault="000A5BE0" w:rsidP="00944583">
                                  <w:pPr>
                                    <w:pStyle w:val="TableParagraph"/>
                                    <w:numPr>
                                      <w:ilvl w:val="0"/>
                                      <w:numId w:val="10"/>
                                    </w:numPr>
                                    <w:spacing w:before="41"/>
                                    <w:ind w:left="213" w:right="95" w:hanging="141"/>
                                    <w:jc w:val="both"/>
                                    <w:rPr>
                                      <w:sz w:val="16"/>
                                      <w:szCs w:val="16"/>
                                      <w:lang w:val="pl-PL"/>
                                    </w:rPr>
                                  </w:pPr>
                                  <w:r w:rsidRPr="007D6CB9">
                                    <w:rPr>
                                      <w:sz w:val="16"/>
                                      <w:szCs w:val="16"/>
                                      <w:lang w:val="pl-PL"/>
                                    </w:rPr>
                                    <w:t xml:space="preserve">podanie do wiadomości mieszkańców przez rozplakatowanie, obwieszczenia </w:t>
                                  </w:r>
                                  <w:r w:rsidRPr="007D6CB9">
                                    <w:rPr>
                                      <w:sz w:val="16"/>
                                      <w:szCs w:val="16"/>
                                      <w:lang w:val="pl-PL"/>
                                    </w:rPr>
                                    <w:br/>
                                    <w:t xml:space="preserve">o numerach i granicach obwodów głosowania oraz siedzibach obwodowych komisji do spraw referendum, w tym o lokalach przystosowanych do potrzeb osób niepełnosprawnych oraz o możliwości głosowania korespondencyjnego </w:t>
                                  </w:r>
                                  <w:r w:rsidR="00944583" w:rsidRPr="007D6CB9">
                                    <w:rPr>
                                      <w:sz w:val="16"/>
                                      <w:szCs w:val="16"/>
                                      <w:lang w:val="pl-PL"/>
                                    </w:rPr>
                                    <w:br/>
                                  </w:r>
                                  <w:r w:rsidRPr="007D6CB9">
                                    <w:rPr>
                                      <w:sz w:val="16"/>
                                      <w:szCs w:val="16"/>
                                      <w:lang w:val="pl-PL"/>
                                    </w:rPr>
                                    <w:t>i głosowania przez pełnomocnika</w:t>
                                  </w:r>
                                </w:p>
                                <w:p w14:paraId="6A124F08" w14:textId="5741860C" w:rsidR="006645B3" w:rsidRPr="007D6CB9" w:rsidRDefault="000A5BE0" w:rsidP="00944583">
                                  <w:pPr>
                                    <w:pStyle w:val="TableParagraph"/>
                                    <w:numPr>
                                      <w:ilvl w:val="0"/>
                                      <w:numId w:val="10"/>
                                    </w:numPr>
                                    <w:spacing w:before="41"/>
                                    <w:ind w:left="213" w:right="95" w:hanging="141"/>
                                    <w:jc w:val="both"/>
                                    <w:rPr>
                                      <w:sz w:val="16"/>
                                      <w:szCs w:val="16"/>
                                      <w:lang w:val="pl-PL"/>
                                    </w:rPr>
                                  </w:pPr>
                                  <w:r w:rsidRPr="007D6CB9">
                                    <w:rPr>
                                      <w:sz w:val="16"/>
                                      <w:szCs w:val="16"/>
                                      <w:lang w:val="pl-PL"/>
                                    </w:rPr>
                                    <w:t xml:space="preserve">zgłaszanie Komisarzowi Wyborczemu w Opolu II kandydatów na członków Miejskiej Komisji do spraw Referendum w </w:t>
                                  </w:r>
                                  <w:r w:rsidR="002B5F33" w:rsidRPr="007D6CB9">
                                    <w:rPr>
                                      <w:sz w:val="16"/>
                                      <w:szCs w:val="16"/>
                                      <w:lang w:val="pl-PL"/>
                                    </w:rPr>
                                    <w:t>Grodkowie</w:t>
                                  </w:r>
                                  <w:r w:rsidRPr="007D6CB9">
                                    <w:rPr>
                                      <w:sz w:val="16"/>
                                      <w:szCs w:val="16"/>
                                      <w:lang w:val="pl-PL"/>
                                    </w:rPr>
                                    <w:t xml:space="preserve"> i obwodowych komisji do spraw referendum</w:t>
                                  </w:r>
                                  <w:r w:rsidR="00A45A17" w:rsidRPr="007D6CB9">
                                    <w:rPr>
                                      <w:sz w:val="16"/>
                                      <w:szCs w:val="16"/>
                                      <w:lang w:val="pl-PL"/>
                                    </w:rPr>
                                    <w:t xml:space="preserve"> </w:t>
                                  </w:r>
                                </w:p>
                              </w:tc>
                            </w:tr>
                            <w:tr w:rsidR="006645B3" w:rsidRPr="007D6CB9" w14:paraId="6F15F5AA" w14:textId="77777777" w:rsidTr="007D5511">
                              <w:trPr>
                                <w:trHeight w:val="650"/>
                              </w:trPr>
                              <w:tc>
                                <w:tcPr>
                                  <w:tcW w:w="1331" w:type="pct"/>
                                  <w:vAlign w:val="center"/>
                                </w:tcPr>
                                <w:p w14:paraId="475C3EE8" w14:textId="5D9C595C" w:rsidR="006645B3" w:rsidRPr="007D6CB9" w:rsidRDefault="00F55A32" w:rsidP="00F55A32">
                                  <w:pPr>
                                    <w:pStyle w:val="TableParagraph"/>
                                    <w:spacing w:before="47"/>
                                    <w:ind w:left="11"/>
                                    <w:jc w:val="center"/>
                                    <w:rPr>
                                      <w:sz w:val="16"/>
                                      <w:szCs w:val="16"/>
                                      <w:lang w:val="pl-PL"/>
                                    </w:rPr>
                                  </w:pPr>
                                  <w:r w:rsidRPr="007D6CB9">
                                    <w:rPr>
                                      <w:sz w:val="16"/>
                                      <w:szCs w:val="16"/>
                                      <w:lang w:val="pl-PL"/>
                                    </w:rPr>
                                    <w:t xml:space="preserve">do dnia </w:t>
                                  </w:r>
                                  <w:r w:rsidR="002B5F33" w:rsidRPr="007D6CB9">
                                    <w:rPr>
                                      <w:sz w:val="16"/>
                                      <w:szCs w:val="16"/>
                                      <w:lang w:val="pl-PL"/>
                                    </w:rPr>
                                    <w:t>10</w:t>
                                  </w:r>
                                  <w:r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38E61DE7" w14:textId="57935FF9" w:rsidR="006645B3" w:rsidRPr="007D6CB9" w:rsidRDefault="000A5BE0" w:rsidP="00944583">
                                  <w:pPr>
                                    <w:pStyle w:val="TableParagraph"/>
                                    <w:numPr>
                                      <w:ilvl w:val="0"/>
                                      <w:numId w:val="11"/>
                                    </w:numPr>
                                    <w:spacing w:before="68"/>
                                    <w:ind w:left="213" w:right="95" w:hanging="141"/>
                                    <w:jc w:val="both"/>
                                    <w:rPr>
                                      <w:sz w:val="16"/>
                                      <w:szCs w:val="16"/>
                                      <w:lang w:val="pl-PL"/>
                                    </w:rPr>
                                  </w:pPr>
                                  <w:r w:rsidRPr="007D6CB9">
                                    <w:rPr>
                                      <w:sz w:val="16"/>
                                      <w:szCs w:val="16"/>
                                      <w:lang w:val="pl-PL"/>
                                    </w:rPr>
                                    <w:t xml:space="preserve">powołanie przez Komisarza Wyborczego w Opolu II Miejskiej Komisji do spraw Referendum w </w:t>
                                  </w:r>
                                  <w:r w:rsidR="002B5F33" w:rsidRPr="007D6CB9">
                                    <w:rPr>
                                      <w:sz w:val="16"/>
                                      <w:szCs w:val="16"/>
                                      <w:lang w:val="pl-PL"/>
                                    </w:rPr>
                                    <w:t>Grodkowie</w:t>
                                  </w:r>
                                </w:p>
                              </w:tc>
                            </w:tr>
                            <w:tr w:rsidR="006645B3" w:rsidRPr="007D6CB9" w14:paraId="02003120" w14:textId="77777777" w:rsidTr="007D5511">
                              <w:trPr>
                                <w:trHeight w:val="650"/>
                              </w:trPr>
                              <w:tc>
                                <w:tcPr>
                                  <w:tcW w:w="1331" w:type="pct"/>
                                  <w:vAlign w:val="center"/>
                                </w:tcPr>
                                <w:p w14:paraId="387E774A" w14:textId="08D584E8" w:rsidR="006645B3" w:rsidRPr="007D6CB9" w:rsidRDefault="00F55A32" w:rsidP="00F55A32">
                                  <w:pPr>
                                    <w:pStyle w:val="TableParagraph"/>
                                    <w:spacing w:before="47"/>
                                    <w:ind w:left="11"/>
                                    <w:jc w:val="center"/>
                                    <w:rPr>
                                      <w:sz w:val="16"/>
                                      <w:szCs w:val="16"/>
                                      <w:lang w:val="pl-PL"/>
                                    </w:rPr>
                                  </w:pPr>
                                  <w:r w:rsidRPr="007D6CB9">
                                    <w:rPr>
                                      <w:sz w:val="16"/>
                                      <w:szCs w:val="16"/>
                                      <w:lang w:val="pl-PL"/>
                                    </w:rPr>
                                    <w:t>do dnia 1</w:t>
                                  </w:r>
                                  <w:r w:rsidR="002B5F33" w:rsidRPr="007D6CB9">
                                    <w:rPr>
                                      <w:sz w:val="16"/>
                                      <w:szCs w:val="16"/>
                                      <w:lang w:val="pl-PL"/>
                                    </w:rPr>
                                    <w:t>4</w:t>
                                  </w:r>
                                  <w:r w:rsidR="000A5BE0"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66B32786" w14:textId="463621DC" w:rsidR="006645B3" w:rsidRPr="007D6CB9" w:rsidRDefault="000A5BE0" w:rsidP="00944583">
                                  <w:pPr>
                                    <w:pStyle w:val="TableParagraph"/>
                                    <w:numPr>
                                      <w:ilvl w:val="0"/>
                                      <w:numId w:val="12"/>
                                    </w:numPr>
                                    <w:spacing w:before="68"/>
                                    <w:ind w:left="213" w:right="95" w:hanging="141"/>
                                    <w:jc w:val="both"/>
                                    <w:rPr>
                                      <w:sz w:val="16"/>
                                      <w:szCs w:val="16"/>
                                      <w:lang w:val="pl-PL"/>
                                    </w:rPr>
                                  </w:pPr>
                                  <w:r w:rsidRPr="007D6CB9">
                                    <w:rPr>
                                      <w:sz w:val="16"/>
                                      <w:szCs w:val="16"/>
                                      <w:lang w:val="pl-PL"/>
                                    </w:rPr>
                                    <w:t xml:space="preserve">powołanie przez Komisarza Wyborczego w Opolu II obwodowych komisji do spraw Referendum w </w:t>
                                  </w:r>
                                  <w:r w:rsidR="002B5F33" w:rsidRPr="007D6CB9">
                                    <w:rPr>
                                      <w:sz w:val="16"/>
                                      <w:szCs w:val="16"/>
                                      <w:lang w:val="pl-PL"/>
                                    </w:rPr>
                                    <w:t>Grodkowie</w:t>
                                  </w:r>
                                </w:p>
                              </w:tc>
                            </w:tr>
                            <w:tr w:rsidR="006645B3" w:rsidRPr="007D6CB9" w14:paraId="47A36A12" w14:textId="77777777" w:rsidTr="007D5511">
                              <w:trPr>
                                <w:trHeight w:val="1108"/>
                              </w:trPr>
                              <w:tc>
                                <w:tcPr>
                                  <w:tcW w:w="1331" w:type="pct"/>
                                  <w:vAlign w:val="center"/>
                                </w:tcPr>
                                <w:p w14:paraId="5C694C40" w14:textId="629813D4" w:rsidR="006645B3" w:rsidRPr="007D6CB9" w:rsidRDefault="00F55A32" w:rsidP="00F55A32">
                                  <w:pPr>
                                    <w:pStyle w:val="TableParagraph"/>
                                    <w:spacing w:before="47"/>
                                    <w:ind w:left="11"/>
                                    <w:jc w:val="center"/>
                                    <w:rPr>
                                      <w:sz w:val="16"/>
                                      <w:szCs w:val="16"/>
                                      <w:lang w:val="pl-PL"/>
                                    </w:rPr>
                                  </w:pPr>
                                  <w:r w:rsidRPr="007D6CB9">
                                    <w:rPr>
                                      <w:sz w:val="16"/>
                                      <w:szCs w:val="16"/>
                                      <w:lang w:val="pl-PL"/>
                                    </w:rPr>
                                    <w:t>do dnia</w:t>
                                  </w:r>
                                  <w:r w:rsidR="002B5F33" w:rsidRPr="007D6CB9">
                                    <w:rPr>
                                      <w:sz w:val="16"/>
                                      <w:szCs w:val="16"/>
                                      <w:lang w:val="pl-PL"/>
                                    </w:rPr>
                                    <w:t xml:space="preserve"> 22</w:t>
                                  </w:r>
                                  <w:r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4E9F12DC" w14:textId="4347CD2D" w:rsidR="006645B3" w:rsidRPr="007D6CB9" w:rsidRDefault="000A5BE0" w:rsidP="00944583">
                                  <w:pPr>
                                    <w:pStyle w:val="TableParagraph"/>
                                    <w:numPr>
                                      <w:ilvl w:val="0"/>
                                      <w:numId w:val="13"/>
                                    </w:numPr>
                                    <w:spacing w:before="41"/>
                                    <w:ind w:left="213" w:right="95" w:hanging="141"/>
                                    <w:jc w:val="both"/>
                                    <w:rPr>
                                      <w:sz w:val="16"/>
                                      <w:szCs w:val="16"/>
                                      <w:lang w:val="pl-PL"/>
                                    </w:rPr>
                                  </w:pPr>
                                  <w:r w:rsidRPr="007D6CB9">
                                    <w:rPr>
                                      <w:sz w:val="16"/>
                                      <w:szCs w:val="16"/>
                                      <w:lang w:val="pl-PL"/>
                                    </w:rPr>
                                    <w:t>zgłaszanie Komisarzowi Wyborczemu w Opolu II zamiaru głosowania korespondencyjnego przez osoby niepełnosprawne, w tym za pomocą nakładek na karty do głosowania sporządzonych w alfabecie Braille’a, oraz przez osoby, które najpóźniej w dniu głosowania kończą 60 lat</w:t>
                                  </w:r>
                                </w:p>
                              </w:tc>
                            </w:tr>
                            <w:tr w:rsidR="006645B3" w:rsidRPr="007D6CB9" w14:paraId="17B73524" w14:textId="77777777" w:rsidTr="007D5511">
                              <w:trPr>
                                <w:trHeight w:val="350"/>
                              </w:trPr>
                              <w:tc>
                                <w:tcPr>
                                  <w:tcW w:w="1331" w:type="pct"/>
                                  <w:vAlign w:val="center"/>
                                </w:tcPr>
                                <w:p w14:paraId="632920CF" w14:textId="2E953F08" w:rsidR="006645B3" w:rsidRPr="007D6CB9" w:rsidRDefault="00F55A32" w:rsidP="00F55A32">
                                  <w:pPr>
                                    <w:pStyle w:val="TableParagraph"/>
                                    <w:spacing w:before="41"/>
                                    <w:ind w:left="11" w:right="3"/>
                                    <w:jc w:val="center"/>
                                    <w:rPr>
                                      <w:sz w:val="16"/>
                                      <w:szCs w:val="16"/>
                                      <w:lang w:val="pl-PL"/>
                                    </w:rPr>
                                  </w:pPr>
                                  <w:r w:rsidRPr="007D6CB9">
                                    <w:rPr>
                                      <w:sz w:val="16"/>
                                      <w:szCs w:val="16"/>
                                      <w:lang w:val="pl-PL"/>
                                    </w:rPr>
                                    <w:t xml:space="preserve">do dnia </w:t>
                                  </w:r>
                                  <w:r w:rsidR="002B5F33" w:rsidRPr="007D6CB9">
                                    <w:rPr>
                                      <w:sz w:val="16"/>
                                      <w:szCs w:val="16"/>
                                      <w:lang w:val="pl-PL"/>
                                    </w:rPr>
                                    <w:t>26</w:t>
                                  </w:r>
                                  <w:r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3BDC9119" w14:textId="511ABC0C" w:rsidR="006645B3" w:rsidRPr="007D6CB9" w:rsidRDefault="000A5BE0" w:rsidP="00944583">
                                  <w:pPr>
                                    <w:pStyle w:val="TableParagraph"/>
                                    <w:numPr>
                                      <w:ilvl w:val="0"/>
                                      <w:numId w:val="13"/>
                                    </w:numPr>
                                    <w:spacing w:before="41"/>
                                    <w:ind w:left="213" w:right="95" w:hanging="141"/>
                                    <w:jc w:val="both"/>
                                    <w:rPr>
                                      <w:sz w:val="16"/>
                                      <w:szCs w:val="16"/>
                                      <w:lang w:val="pl-PL"/>
                                    </w:rPr>
                                  </w:pPr>
                                  <w:r w:rsidRPr="007D6CB9">
                                    <w:rPr>
                                      <w:sz w:val="16"/>
                                      <w:szCs w:val="16"/>
                                      <w:lang w:val="pl-PL"/>
                                    </w:rPr>
                                    <w:t>składanie wniosków o sporządzenie aktu pełnomocnictwa do głosowania przez osoby niepełnosprawne oraz przez osoby, które najpóźniej w dniu głosowania kończą 60 lat</w:t>
                                  </w:r>
                                </w:p>
                              </w:tc>
                            </w:tr>
                            <w:tr w:rsidR="006645B3" w:rsidRPr="007D6CB9" w14:paraId="40D9E5B7" w14:textId="77777777" w:rsidTr="007D5511">
                              <w:trPr>
                                <w:trHeight w:val="700"/>
                              </w:trPr>
                              <w:tc>
                                <w:tcPr>
                                  <w:tcW w:w="1331" w:type="pct"/>
                                  <w:vAlign w:val="center"/>
                                </w:tcPr>
                                <w:p w14:paraId="13F96CFB" w14:textId="7558D4C2" w:rsidR="00F55A32" w:rsidRPr="007D6CB9" w:rsidRDefault="00F55A32" w:rsidP="00944583">
                                  <w:pPr>
                                    <w:pStyle w:val="TableParagraph"/>
                                    <w:spacing w:before="47"/>
                                    <w:ind w:right="4"/>
                                    <w:jc w:val="center"/>
                                    <w:rPr>
                                      <w:sz w:val="16"/>
                                      <w:szCs w:val="16"/>
                                      <w:lang w:val="pl-PL"/>
                                    </w:rPr>
                                  </w:pPr>
                                  <w:r w:rsidRPr="007D6CB9">
                                    <w:rPr>
                                      <w:sz w:val="16"/>
                                      <w:szCs w:val="16"/>
                                      <w:lang w:val="pl-PL"/>
                                    </w:rPr>
                                    <w:t xml:space="preserve">w dniu </w:t>
                                  </w:r>
                                  <w:r w:rsidR="002B5F33" w:rsidRPr="007D6CB9">
                                    <w:rPr>
                                      <w:sz w:val="16"/>
                                      <w:szCs w:val="16"/>
                                      <w:lang w:val="pl-PL"/>
                                    </w:rPr>
                                    <w:t>3 października</w:t>
                                  </w:r>
                                  <w:r w:rsidRPr="007D6CB9">
                                    <w:rPr>
                                      <w:sz w:val="16"/>
                                      <w:szCs w:val="16"/>
                                      <w:lang w:val="pl-PL"/>
                                    </w:rPr>
                                    <w:t xml:space="preserve"> 2025 r.</w:t>
                                  </w:r>
                                </w:p>
                                <w:p w14:paraId="0CD107AA" w14:textId="62D69161" w:rsidR="006645B3" w:rsidRPr="007D6CB9" w:rsidRDefault="00F55A32" w:rsidP="00F55A32">
                                  <w:pPr>
                                    <w:pStyle w:val="TableParagraph"/>
                                    <w:ind w:left="11" w:right="3"/>
                                    <w:jc w:val="center"/>
                                    <w:rPr>
                                      <w:sz w:val="16"/>
                                      <w:szCs w:val="16"/>
                                      <w:lang w:val="pl-PL"/>
                                    </w:rPr>
                                  </w:pPr>
                                  <w:r w:rsidRPr="007D6CB9">
                                    <w:rPr>
                                      <w:sz w:val="16"/>
                                      <w:szCs w:val="16"/>
                                      <w:lang w:val="pl-PL"/>
                                    </w:rPr>
                                    <w:t>o godz. 24</w:t>
                                  </w:r>
                                  <w:r w:rsidRPr="007D6CB9">
                                    <w:rPr>
                                      <w:sz w:val="16"/>
                                      <w:szCs w:val="16"/>
                                      <w:vertAlign w:val="superscript"/>
                                      <w:lang w:val="pl-PL"/>
                                    </w:rPr>
                                    <w:t>00</w:t>
                                  </w:r>
                                </w:p>
                              </w:tc>
                              <w:tc>
                                <w:tcPr>
                                  <w:tcW w:w="3669" w:type="pct"/>
                                  <w:vAlign w:val="center"/>
                                </w:tcPr>
                                <w:p w14:paraId="4A1FCBCA" w14:textId="383D5619" w:rsidR="006645B3" w:rsidRPr="007D6CB9" w:rsidRDefault="000A5BE0" w:rsidP="008E20D5">
                                  <w:pPr>
                                    <w:pStyle w:val="TableParagraph"/>
                                    <w:numPr>
                                      <w:ilvl w:val="0"/>
                                      <w:numId w:val="14"/>
                                    </w:numPr>
                                    <w:spacing w:before="41"/>
                                    <w:ind w:left="213" w:right="96" w:hanging="141"/>
                                    <w:jc w:val="both"/>
                                    <w:rPr>
                                      <w:sz w:val="16"/>
                                      <w:szCs w:val="16"/>
                                      <w:lang w:val="pl-PL"/>
                                    </w:rPr>
                                  </w:pPr>
                                  <w:r w:rsidRPr="007D6CB9">
                                    <w:rPr>
                                      <w:sz w:val="16"/>
                                      <w:szCs w:val="16"/>
                                      <w:lang w:val="pl-PL"/>
                                    </w:rPr>
                                    <w:t>zakończenie kampanii referendalnej</w:t>
                                  </w:r>
                                </w:p>
                              </w:tc>
                            </w:tr>
                            <w:tr w:rsidR="006645B3" w:rsidRPr="007D6CB9" w14:paraId="6ED56EFD" w14:textId="77777777" w:rsidTr="007D5511">
                              <w:trPr>
                                <w:trHeight w:val="650"/>
                              </w:trPr>
                              <w:tc>
                                <w:tcPr>
                                  <w:tcW w:w="1331" w:type="pct"/>
                                  <w:vAlign w:val="center"/>
                                </w:tcPr>
                                <w:p w14:paraId="024E7573" w14:textId="59DFB150" w:rsidR="006645B3" w:rsidRPr="007D6CB9" w:rsidRDefault="00F55A32" w:rsidP="00F55A32">
                                  <w:pPr>
                                    <w:pStyle w:val="TableParagraph"/>
                                    <w:spacing w:before="47"/>
                                    <w:ind w:left="11" w:right="4"/>
                                    <w:jc w:val="center"/>
                                    <w:rPr>
                                      <w:sz w:val="16"/>
                                      <w:szCs w:val="16"/>
                                      <w:lang w:val="pl-PL"/>
                                    </w:rPr>
                                  </w:pPr>
                                  <w:r w:rsidRPr="007D6CB9">
                                    <w:rPr>
                                      <w:sz w:val="16"/>
                                      <w:szCs w:val="16"/>
                                      <w:lang w:val="pl-PL"/>
                                    </w:rPr>
                                    <w:t xml:space="preserve">w dniu </w:t>
                                  </w:r>
                                  <w:r w:rsidR="002B5F33" w:rsidRPr="007D6CB9">
                                    <w:rPr>
                                      <w:sz w:val="16"/>
                                      <w:szCs w:val="16"/>
                                      <w:lang w:val="pl-PL"/>
                                    </w:rPr>
                                    <w:t>5</w:t>
                                  </w:r>
                                  <w:r w:rsidRPr="007D6CB9">
                                    <w:rPr>
                                      <w:sz w:val="16"/>
                                      <w:szCs w:val="16"/>
                                      <w:lang w:val="pl-PL"/>
                                    </w:rPr>
                                    <w:t xml:space="preserve"> </w:t>
                                  </w:r>
                                  <w:r w:rsidR="002B5F33" w:rsidRPr="007D6CB9">
                                    <w:rPr>
                                      <w:sz w:val="16"/>
                                      <w:szCs w:val="16"/>
                                      <w:lang w:val="pl-PL"/>
                                    </w:rPr>
                                    <w:t>października</w:t>
                                  </w:r>
                                  <w:r w:rsidRPr="007D6CB9">
                                    <w:rPr>
                                      <w:sz w:val="16"/>
                                      <w:szCs w:val="16"/>
                                      <w:lang w:val="pl-PL"/>
                                    </w:rPr>
                                    <w:t xml:space="preserve"> 2025 r. </w:t>
                                  </w:r>
                                  <w:r w:rsidRPr="007D6CB9">
                                    <w:rPr>
                                      <w:sz w:val="16"/>
                                      <w:szCs w:val="16"/>
                                      <w:lang w:val="pl-PL"/>
                                    </w:rPr>
                                    <w:br/>
                                    <w:t>w godz. 7</w:t>
                                  </w:r>
                                  <w:r w:rsidRPr="007D6CB9">
                                    <w:rPr>
                                      <w:sz w:val="16"/>
                                      <w:szCs w:val="16"/>
                                      <w:vertAlign w:val="superscript"/>
                                      <w:lang w:val="pl-PL"/>
                                    </w:rPr>
                                    <w:t>00</w:t>
                                  </w:r>
                                  <w:r w:rsidRPr="007D6CB9">
                                    <w:rPr>
                                      <w:sz w:val="16"/>
                                      <w:szCs w:val="16"/>
                                      <w:lang w:val="pl-PL"/>
                                    </w:rPr>
                                    <w:t>- 21</w:t>
                                  </w:r>
                                  <w:r w:rsidRPr="007D6CB9">
                                    <w:rPr>
                                      <w:sz w:val="16"/>
                                      <w:szCs w:val="16"/>
                                      <w:vertAlign w:val="superscript"/>
                                      <w:lang w:val="pl-PL"/>
                                    </w:rPr>
                                    <w:t>00</w:t>
                                  </w:r>
                                </w:p>
                              </w:tc>
                              <w:tc>
                                <w:tcPr>
                                  <w:tcW w:w="3669" w:type="pct"/>
                                  <w:vAlign w:val="center"/>
                                </w:tcPr>
                                <w:p w14:paraId="16FC79B2" w14:textId="5BAB72F2" w:rsidR="006645B3" w:rsidRPr="007D6CB9" w:rsidRDefault="000A5BE0" w:rsidP="008E20D5">
                                  <w:pPr>
                                    <w:pStyle w:val="TableParagraph"/>
                                    <w:numPr>
                                      <w:ilvl w:val="0"/>
                                      <w:numId w:val="14"/>
                                    </w:numPr>
                                    <w:spacing w:before="193"/>
                                    <w:ind w:left="213" w:hanging="141"/>
                                    <w:jc w:val="both"/>
                                    <w:rPr>
                                      <w:sz w:val="16"/>
                                      <w:szCs w:val="16"/>
                                      <w:lang w:val="pl-PL"/>
                                    </w:rPr>
                                  </w:pPr>
                                  <w:r w:rsidRPr="007D6CB9">
                                    <w:rPr>
                                      <w:sz w:val="16"/>
                                      <w:szCs w:val="16"/>
                                      <w:lang w:val="pl-PL"/>
                                    </w:rPr>
                                    <w:t>głosowanie</w:t>
                                  </w:r>
                                </w:p>
                              </w:tc>
                            </w:tr>
                          </w:tbl>
                          <w:p w14:paraId="5FA6DB43" w14:textId="2B14BF48" w:rsidR="006645B3" w:rsidRPr="007D6CB9" w:rsidRDefault="00142F81" w:rsidP="00BA7524">
                            <w:pPr>
                              <w:jc w:val="both"/>
                              <w:rPr>
                                <w:rFonts w:ascii="Times New Roman" w:hAnsi="Times New Roman" w:cs="Times New Roman"/>
                                <w:sz w:val="14"/>
                                <w:szCs w:val="12"/>
                              </w:rPr>
                            </w:pPr>
                            <w:r w:rsidRPr="007D6CB9">
                              <w:rPr>
                                <w:rFonts w:ascii="Times New Roman" w:hAnsi="Times New Roman" w:cs="Times New Roman"/>
                                <w:sz w:val="14"/>
                                <w:szCs w:val="12"/>
                              </w:rPr>
                              <w:br/>
                            </w:r>
                            <w:r w:rsidR="00BA7524" w:rsidRPr="007D6CB9">
                              <w:rPr>
                                <w:rFonts w:ascii="Times New Roman" w:hAnsi="Times New Roman" w:cs="Times New Roman"/>
                                <w:sz w:val="14"/>
                                <w:szCs w:val="12"/>
                              </w:rPr>
                              <w:t>*) Zgodnie z art. 9 § 2 i 3 ustawy z dnia 5 stycznia 2011r. Kodeks wyborczy (Dz. U. z 2025 r. poz. 365 ) w związku z art.1 ust.2 ustawy z dnia 15 września 2000 r. o referendum lokalnym (Dz. U. z 2025 r. poz. 472) jeżeli koniec terminu wykonania czynności określonej w ustawie przypada na sobotę albo na dzień ustawowo wolny od pracy, termin upływa pierwszego roboczego dnia po tym dniu. Jeżeli kodeks nie stanowi inaczej, czynności referendalne określone kalendarzem referendalnym są dokonywane w godzinach urzędowania sądów, organów wyborczych, urzędów gmin oraz konsulatów.</w:t>
                            </w:r>
                          </w:p>
                          <w:p w14:paraId="2698CD7D" w14:textId="77777777" w:rsidR="007D6CB9" w:rsidRDefault="007D6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FD32B" id="_x0000_t202" coordsize="21600,21600" o:spt="202" path="m,l,21600r21600,l21600,xe">
                <v:stroke joinstyle="miter"/>
                <v:path gradientshapeok="t" o:connecttype="rect"/>
              </v:shapetype>
              <v:shape id="Pole tekstowe 2" o:spid="_x0000_s1026" type="#_x0000_t202" style="position:absolute;margin-left:-38.65pt;margin-top:525.6pt;width:402.5pt;height:56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" stroked="f">
                <v:textbox>
                  <w:txbxContent>
                    <w:p w14:paraId="501DEBE9" w14:textId="290759D7" w:rsidR="006645B3" w:rsidRPr="007D6CB9" w:rsidRDefault="006645B3" w:rsidP="006645B3">
                      <w:pPr>
                        <w:jc w:val="right"/>
                        <w:rPr>
                          <w:rFonts w:ascii="Times New Roman" w:hAnsi="Times New Roman" w:cs="Times New Roman"/>
                          <w:sz w:val="16"/>
                          <w:szCs w:val="16"/>
                        </w:rPr>
                      </w:pPr>
                      <w:bookmarkStart w:id="1" w:name="_Hlk192072858"/>
                      <w:r w:rsidRPr="007D6CB9">
                        <w:rPr>
                          <w:rFonts w:ascii="Times New Roman" w:hAnsi="Times New Roman" w:cs="Times New Roman"/>
                          <w:sz w:val="16"/>
                          <w:szCs w:val="16"/>
                        </w:rPr>
                        <w:t>Załącznik nr 1</w:t>
                      </w:r>
                      <w:r w:rsidRPr="007D6CB9">
                        <w:rPr>
                          <w:rFonts w:ascii="Times New Roman" w:hAnsi="Times New Roman" w:cs="Times New Roman"/>
                          <w:sz w:val="16"/>
                          <w:szCs w:val="16"/>
                        </w:rPr>
                        <w:br/>
                        <w:t>do Postanowienia Komisarza Wyborczego w Opolu II</w:t>
                      </w:r>
                      <w:r w:rsidRPr="007D6CB9">
                        <w:rPr>
                          <w:rFonts w:ascii="Times New Roman" w:hAnsi="Times New Roman" w:cs="Times New Roman"/>
                          <w:sz w:val="16"/>
                          <w:szCs w:val="16"/>
                        </w:rPr>
                        <w:br/>
                        <w:t xml:space="preserve">Nr </w:t>
                      </w:r>
                      <w:r w:rsidR="004A3AEB" w:rsidRPr="007D6CB9">
                        <w:rPr>
                          <w:rFonts w:ascii="Times New Roman" w:hAnsi="Times New Roman" w:cs="Times New Roman"/>
                          <w:sz w:val="16"/>
                          <w:szCs w:val="16"/>
                        </w:rPr>
                        <w:t>336</w:t>
                      </w:r>
                      <w:r w:rsidRPr="007D6CB9">
                        <w:rPr>
                          <w:rFonts w:ascii="Times New Roman" w:hAnsi="Times New Roman" w:cs="Times New Roman"/>
                          <w:sz w:val="16"/>
                          <w:szCs w:val="16"/>
                        </w:rPr>
                        <w:t xml:space="preserve">/2025 z dnia </w:t>
                      </w:r>
                      <w:r w:rsidR="004A3AEB" w:rsidRPr="007D6CB9">
                        <w:rPr>
                          <w:rFonts w:ascii="Times New Roman" w:hAnsi="Times New Roman" w:cs="Times New Roman"/>
                          <w:sz w:val="16"/>
                          <w:szCs w:val="16"/>
                        </w:rPr>
                        <w:t>22</w:t>
                      </w:r>
                      <w:r w:rsidRPr="007D6CB9">
                        <w:rPr>
                          <w:rFonts w:ascii="Times New Roman" w:hAnsi="Times New Roman" w:cs="Times New Roman"/>
                          <w:sz w:val="16"/>
                          <w:szCs w:val="16"/>
                        </w:rPr>
                        <w:t xml:space="preserve"> </w:t>
                      </w:r>
                      <w:r w:rsidR="004A3AEB" w:rsidRPr="007D6CB9">
                        <w:rPr>
                          <w:rFonts w:ascii="Times New Roman" w:hAnsi="Times New Roman" w:cs="Times New Roman"/>
                          <w:sz w:val="16"/>
                          <w:szCs w:val="16"/>
                        </w:rPr>
                        <w:t>sierpnia</w:t>
                      </w:r>
                      <w:r w:rsidRPr="007D6CB9">
                        <w:rPr>
                          <w:rFonts w:ascii="Times New Roman" w:hAnsi="Times New Roman" w:cs="Times New Roman"/>
                          <w:sz w:val="16"/>
                          <w:szCs w:val="16"/>
                        </w:rPr>
                        <w:t xml:space="preserve"> 2025 r.</w:t>
                      </w:r>
                    </w:p>
                    <w:bookmarkEnd w:id="1"/>
                    <w:p w14:paraId="4704A3FB" w14:textId="242B5FAE" w:rsidR="000B0CA2" w:rsidRPr="007D6CB9" w:rsidRDefault="006645B3" w:rsidP="006645B3">
                      <w:pPr>
                        <w:jc w:val="center"/>
                        <w:rPr>
                          <w:rFonts w:ascii="Times New Roman" w:hAnsi="Times New Roman" w:cs="Times New Roman"/>
                          <w:b/>
                          <w:bCs/>
                          <w:sz w:val="16"/>
                          <w:szCs w:val="16"/>
                        </w:rPr>
                      </w:pPr>
                      <w:r w:rsidRPr="007D6CB9">
                        <w:rPr>
                          <w:rFonts w:ascii="Times New Roman" w:hAnsi="Times New Roman" w:cs="Times New Roman"/>
                          <w:b/>
                          <w:bCs/>
                          <w:sz w:val="16"/>
                          <w:szCs w:val="16"/>
                        </w:rPr>
                        <w:t xml:space="preserve">Kalendarz czynności związanych z przeprowadzeniem referendum gminnego w sprawie odwołania Burmistrza </w:t>
                      </w:r>
                      <w:r w:rsidR="00095087" w:rsidRPr="007D6CB9">
                        <w:rPr>
                          <w:rFonts w:ascii="Times New Roman" w:hAnsi="Times New Roman" w:cs="Times New Roman"/>
                          <w:b/>
                          <w:bCs/>
                          <w:sz w:val="16"/>
                          <w:szCs w:val="16"/>
                        </w:rPr>
                        <w:t xml:space="preserve">Grodkowa Miłosza </w:t>
                      </w:r>
                      <w:proofErr w:type="spellStart"/>
                      <w:r w:rsidR="00095087" w:rsidRPr="007D6CB9">
                        <w:rPr>
                          <w:rFonts w:ascii="Times New Roman" w:hAnsi="Times New Roman" w:cs="Times New Roman"/>
                          <w:b/>
                          <w:bCs/>
                          <w:sz w:val="16"/>
                          <w:szCs w:val="16"/>
                        </w:rPr>
                        <w:t>Kroka</w:t>
                      </w:r>
                      <w:proofErr w:type="spellEnd"/>
                      <w:r w:rsidR="0007314F" w:rsidRPr="007D6CB9">
                        <w:rPr>
                          <w:rFonts w:ascii="Times New Roman" w:hAnsi="Times New Roman" w:cs="Times New Roman"/>
                          <w:b/>
                          <w:bCs/>
                          <w:sz w:val="16"/>
                          <w:szCs w:val="16"/>
                        </w:rPr>
                        <w:t xml:space="preserve"> oraz Rady Miejskiej w </w:t>
                      </w:r>
                      <w:r w:rsidR="00095087" w:rsidRPr="007D6CB9">
                        <w:rPr>
                          <w:rFonts w:ascii="Times New Roman" w:hAnsi="Times New Roman" w:cs="Times New Roman"/>
                          <w:b/>
                          <w:bCs/>
                          <w:sz w:val="16"/>
                          <w:szCs w:val="16"/>
                        </w:rPr>
                        <w:t>Grodkowie</w:t>
                      </w:r>
                      <w:r w:rsidR="0007314F" w:rsidRPr="007D6CB9">
                        <w:rPr>
                          <w:rFonts w:ascii="Times New Roman" w:hAnsi="Times New Roman" w:cs="Times New Roman"/>
                          <w:b/>
                          <w:bCs/>
                          <w:sz w:val="16"/>
                          <w:szCs w:val="16"/>
                        </w:rPr>
                        <w:t xml:space="preserve"> przed upływem kadencji</w:t>
                      </w:r>
                    </w:p>
                    <w:tbl>
                      <w:tblPr>
                        <w:tblStyle w:val="TableNormal"/>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658"/>
                      </w:tblGrid>
                      <w:tr w:rsidR="006645B3" w:rsidRPr="007D6CB9" w14:paraId="3209718C" w14:textId="77777777" w:rsidTr="007D5511">
                        <w:trPr>
                          <w:trHeight w:val="650"/>
                        </w:trPr>
                        <w:tc>
                          <w:tcPr>
                            <w:tcW w:w="1331" w:type="pct"/>
                          </w:tcPr>
                          <w:p w14:paraId="1441856D" w14:textId="77777777" w:rsidR="006645B3" w:rsidRPr="007D6CB9" w:rsidRDefault="006645B3" w:rsidP="00BA7524">
                            <w:pPr>
                              <w:pStyle w:val="TableParagraph"/>
                              <w:spacing w:before="1" w:line="276" w:lineRule="auto"/>
                              <w:ind w:left="686" w:right="157" w:hanging="521"/>
                              <w:rPr>
                                <w:b/>
                                <w:spacing w:val="-14"/>
                                <w:sz w:val="16"/>
                                <w:szCs w:val="16"/>
                                <w:lang w:val="pl-PL"/>
                              </w:rPr>
                            </w:pPr>
                            <w:r w:rsidRPr="007D6CB9">
                              <w:rPr>
                                <w:b/>
                                <w:sz w:val="16"/>
                                <w:szCs w:val="16"/>
                                <w:lang w:val="pl-PL"/>
                              </w:rPr>
                              <w:t>Data</w:t>
                            </w:r>
                            <w:r w:rsidRPr="007D6CB9">
                              <w:rPr>
                                <w:b/>
                                <w:spacing w:val="-14"/>
                                <w:sz w:val="16"/>
                                <w:szCs w:val="16"/>
                                <w:lang w:val="pl-PL"/>
                              </w:rPr>
                              <w:t xml:space="preserve"> </w:t>
                            </w:r>
                            <w:r w:rsidRPr="007D6CB9">
                              <w:rPr>
                                <w:b/>
                                <w:sz w:val="16"/>
                                <w:szCs w:val="16"/>
                                <w:lang w:val="pl-PL"/>
                              </w:rPr>
                              <w:t>wykonania</w:t>
                            </w:r>
                          </w:p>
                          <w:p w14:paraId="30A86444" w14:textId="77777777" w:rsidR="006645B3" w:rsidRPr="007D6CB9" w:rsidRDefault="006645B3" w:rsidP="00BA7524">
                            <w:pPr>
                              <w:pStyle w:val="TableParagraph"/>
                              <w:spacing w:before="1" w:line="276" w:lineRule="auto"/>
                              <w:ind w:left="686" w:right="157" w:hanging="521"/>
                              <w:rPr>
                                <w:b/>
                                <w:sz w:val="16"/>
                                <w:szCs w:val="16"/>
                                <w:lang w:val="pl-PL"/>
                              </w:rPr>
                            </w:pPr>
                            <w:r w:rsidRPr="007D6CB9">
                              <w:rPr>
                                <w:b/>
                                <w:sz w:val="16"/>
                                <w:szCs w:val="16"/>
                                <w:lang w:val="pl-PL"/>
                              </w:rPr>
                              <w:t>czynności</w:t>
                            </w:r>
                          </w:p>
                          <w:p w14:paraId="471B4AFC" w14:textId="77777777" w:rsidR="006645B3" w:rsidRPr="007D6CB9" w:rsidRDefault="006645B3" w:rsidP="00BA7524">
                            <w:pPr>
                              <w:pStyle w:val="TableParagraph"/>
                              <w:spacing w:before="1" w:line="276" w:lineRule="auto"/>
                              <w:ind w:left="686" w:right="157" w:hanging="521"/>
                              <w:rPr>
                                <w:b/>
                                <w:sz w:val="16"/>
                                <w:szCs w:val="16"/>
                                <w:lang w:val="pl-PL"/>
                              </w:rPr>
                            </w:pPr>
                            <w:r w:rsidRPr="007D6CB9">
                              <w:rPr>
                                <w:b/>
                                <w:spacing w:val="-2"/>
                                <w:sz w:val="16"/>
                                <w:szCs w:val="16"/>
                                <w:lang w:val="pl-PL"/>
                              </w:rPr>
                              <w:t>referendalnej*)</w:t>
                            </w:r>
                          </w:p>
                        </w:tc>
                        <w:tc>
                          <w:tcPr>
                            <w:tcW w:w="3669" w:type="pct"/>
                          </w:tcPr>
                          <w:p w14:paraId="7D188DEB" w14:textId="57E17025" w:rsidR="006645B3" w:rsidRPr="007D6CB9" w:rsidRDefault="002824D2" w:rsidP="006645B3">
                            <w:pPr>
                              <w:pStyle w:val="TableParagraph"/>
                              <w:spacing w:before="197"/>
                              <w:ind w:left="7"/>
                              <w:jc w:val="center"/>
                              <w:rPr>
                                <w:b/>
                                <w:sz w:val="16"/>
                                <w:szCs w:val="16"/>
                                <w:lang w:val="pl-PL"/>
                              </w:rPr>
                            </w:pPr>
                            <w:r w:rsidRPr="007D6CB9">
                              <w:rPr>
                                <w:b/>
                                <w:sz w:val="16"/>
                                <w:szCs w:val="16"/>
                                <w:lang w:val="pl-PL"/>
                              </w:rPr>
                              <w:t xml:space="preserve"> </w:t>
                            </w:r>
                            <w:r w:rsidR="006645B3" w:rsidRPr="007D6CB9">
                              <w:rPr>
                                <w:b/>
                                <w:sz w:val="16"/>
                                <w:szCs w:val="16"/>
                                <w:lang w:val="pl-PL"/>
                              </w:rPr>
                              <w:t>Treść</w:t>
                            </w:r>
                            <w:r w:rsidR="006645B3" w:rsidRPr="007D6CB9">
                              <w:rPr>
                                <w:b/>
                                <w:spacing w:val="-2"/>
                                <w:sz w:val="16"/>
                                <w:szCs w:val="16"/>
                                <w:lang w:val="pl-PL"/>
                              </w:rPr>
                              <w:t xml:space="preserve"> czynności</w:t>
                            </w:r>
                          </w:p>
                        </w:tc>
                      </w:tr>
                      <w:tr w:rsidR="00A42115" w:rsidRPr="007D6CB9" w14:paraId="22E086E1" w14:textId="77777777" w:rsidTr="007D5511">
                        <w:trPr>
                          <w:trHeight w:val="1108"/>
                        </w:trPr>
                        <w:tc>
                          <w:tcPr>
                            <w:tcW w:w="1331" w:type="pct"/>
                            <w:vAlign w:val="center"/>
                          </w:tcPr>
                          <w:p w14:paraId="2F55E765" w14:textId="77777777" w:rsidR="006645B3" w:rsidRPr="007D6CB9" w:rsidRDefault="006645B3" w:rsidP="006645B3">
                            <w:pPr>
                              <w:pStyle w:val="TableParagraph"/>
                              <w:ind w:left="11" w:right="2"/>
                              <w:jc w:val="center"/>
                              <w:rPr>
                                <w:sz w:val="16"/>
                                <w:szCs w:val="16"/>
                                <w:lang w:val="pl-PL"/>
                              </w:rPr>
                            </w:pPr>
                          </w:p>
                          <w:p w14:paraId="0858591C" w14:textId="33D449E8" w:rsidR="006645B3" w:rsidRPr="007D6CB9" w:rsidRDefault="00F55A32" w:rsidP="006645B3">
                            <w:pPr>
                              <w:pStyle w:val="TableParagraph"/>
                              <w:ind w:left="11" w:right="2"/>
                              <w:jc w:val="center"/>
                              <w:rPr>
                                <w:sz w:val="16"/>
                                <w:szCs w:val="16"/>
                                <w:lang w:val="pl-PL"/>
                              </w:rPr>
                            </w:pPr>
                            <w:r w:rsidRPr="007D6CB9">
                              <w:rPr>
                                <w:sz w:val="16"/>
                                <w:szCs w:val="16"/>
                                <w:lang w:val="pl-PL"/>
                              </w:rPr>
                              <w:t xml:space="preserve">do dnia </w:t>
                            </w:r>
                            <w:r w:rsidR="002B5F33" w:rsidRPr="007D6CB9">
                              <w:rPr>
                                <w:sz w:val="16"/>
                                <w:szCs w:val="16"/>
                                <w:lang w:val="pl-PL"/>
                              </w:rPr>
                              <w:t>22</w:t>
                            </w:r>
                            <w:r w:rsidRPr="007D6CB9">
                              <w:rPr>
                                <w:sz w:val="16"/>
                                <w:szCs w:val="16"/>
                                <w:lang w:val="pl-PL"/>
                              </w:rPr>
                              <w:t xml:space="preserve"> </w:t>
                            </w:r>
                            <w:r w:rsidR="002B5F33" w:rsidRPr="007D6CB9">
                              <w:rPr>
                                <w:sz w:val="16"/>
                                <w:szCs w:val="16"/>
                                <w:lang w:val="pl-PL"/>
                              </w:rPr>
                              <w:t>sierpnia</w:t>
                            </w:r>
                            <w:r w:rsidRPr="007D6CB9">
                              <w:rPr>
                                <w:sz w:val="16"/>
                                <w:szCs w:val="16"/>
                                <w:lang w:val="pl-PL"/>
                              </w:rPr>
                              <w:t xml:space="preserve"> 2025 r.</w:t>
                            </w:r>
                          </w:p>
                        </w:tc>
                        <w:tc>
                          <w:tcPr>
                            <w:tcW w:w="3669" w:type="pct"/>
                            <w:vAlign w:val="center"/>
                          </w:tcPr>
                          <w:p w14:paraId="405F4B82" w14:textId="35C6F791" w:rsidR="006645B3" w:rsidRPr="007D6CB9" w:rsidRDefault="000A5BE0" w:rsidP="00944583">
                            <w:pPr>
                              <w:pStyle w:val="TableParagraph"/>
                              <w:numPr>
                                <w:ilvl w:val="0"/>
                                <w:numId w:val="8"/>
                              </w:numPr>
                              <w:spacing w:before="44"/>
                              <w:ind w:left="213" w:right="95" w:hanging="142"/>
                              <w:jc w:val="both"/>
                              <w:rPr>
                                <w:sz w:val="16"/>
                                <w:szCs w:val="16"/>
                                <w:lang w:val="pl-PL"/>
                              </w:rPr>
                            </w:pPr>
                            <w:r w:rsidRPr="007D6CB9">
                              <w:rPr>
                                <w:sz w:val="16"/>
                                <w:szCs w:val="16"/>
                                <w:lang w:val="pl-PL"/>
                              </w:rPr>
                              <w:t xml:space="preserve">ogłoszenie w Dzienniku Urzędowym Województwa Opolskiego oraz podanie do wiadomości mieszkańców przez rozplakatowanie na terenie Gminy </w:t>
                            </w:r>
                            <w:r w:rsidR="002B5F33" w:rsidRPr="007D6CB9">
                              <w:rPr>
                                <w:sz w:val="16"/>
                                <w:szCs w:val="16"/>
                                <w:lang w:val="pl-PL"/>
                              </w:rPr>
                              <w:t>Grodków</w:t>
                            </w:r>
                            <w:r w:rsidRPr="007D6CB9">
                              <w:rPr>
                                <w:sz w:val="16"/>
                                <w:szCs w:val="16"/>
                                <w:lang w:val="pl-PL"/>
                              </w:rPr>
                              <w:t xml:space="preserve"> postanowienia Komisarza Wyborczego w Opolu II o przeprowadzeniu referendum gminnego w sprawie odwołania Burmistrza </w:t>
                            </w:r>
                            <w:r w:rsidR="002B5F33" w:rsidRPr="007D6CB9">
                              <w:rPr>
                                <w:sz w:val="16"/>
                                <w:szCs w:val="16"/>
                                <w:lang w:val="pl-PL"/>
                              </w:rPr>
                              <w:t xml:space="preserve">Grodkowa Miłosza </w:t>
                            </w:r>
                            <w:proofErr w:type="spellStart"/>
                            <w:r w:rsidR="002B5F33" w:rsidRPr="007D6CB9">
                              <w:rPr>
                                <w:sz w:val="16"/>
                                <w:szCs w:val="16"/>
                                <w:lang w:val="pl-PL"/>
                              </w:rPr>
                              <w:t>Kroka</w:t>
                            </w:r>
                            <w:proofErr w:type="spellEnd"/>
                            <w:r w:rsidRPr="007D6CB9">
                              <w:rPr>
                                <w:sz w:val="16"/>
                                <w:szCs w:val="16"/>
                                <w:lang w:val="pl-PL"/>
                              </w:rPr>
                              <w:t xml:space="preserve"> oraz Rady Miejskiej w </w:t>
                            </w:r>
                            <w:r w:rsidR="002B5F33" w:rsidRPr="007D6CB9">
                              <w:rPr>
                                <w:sz w:val="16"/>
                                <w:szCs w:val="16"/>
                                <w:lang w:val="pl-PL"/>
                              </w:rPr>
                              <w:t>Grodkowie</w:t>
                            </w:r>
                            <w:r w:rsidRPr="007D6CB9">
                              <w:rPr>
                                <w:sz w:val="16"/>
                                <w:szCs w:val="16"/>
                                <w:lang w:val="pl-PL"/>
                              </w:rPr>
                              <w:t xml:space="preserve"> przed upływem kadencji</w:t>
                            </w:r>
                          </w:p>
                        </w:tc>
                      </w:tr>
                      <w:tr w:rsidR="006645B3" w:rsidRPr="007D6CB9" w14:paraId="09C94440" w14:textId="77777777" w:rsidTr="007D5511">
                        <w:trPr>
                          <w:trHeight w:val="650"/>
                        </w:trPr>
                        <w:tc>
                          <w:tcPr>
                            <w:tcW w:w="1331" w:type="pct"/>
                            <w:vAlign w:val="center"/>
                          </w:tcPr>
                          <w:p w14:paraId="1AA3389D" w14:textId="7DCE4E75" w:rsidR="006645B3" w:rsidRPr="007D6CB9" w:rsidRDefault="00F55A32" w:rsidP="00F55A32">
                            <w:pPr>
                              <w:pStyle w:val="TableParagraph"/>
                              <w:spacing w:before="50"/>
                              <w:ind w:left="11"/>
                              <w:jc w:val="center"/>
                              <w:rPr>
                                <w:sz w:val="16"/>
                                <w:szCs w:val="16"/>
                                <w:lang w:val="pl-PL"/>
                              </w:rPr>
                            </w:pPr>
                            <w:r w:rsidRPr="007D6CB9">
                              <w:rPr>
                                <w:sz w:val="16"/>
                                <w:szCs w:val="16"/>
                                <w:lang w:val="pl-PL"/>
                              </w:rPr>
                              <w:t xml:space="preserve">do dnia </w:t>
                            </w:r>
                            <w:r w:rsidR="002B5F33" w:rsidRPr="007D6CB9">
                              <w:rPr>
                                <w:sz w:val="16"/>
                                <w:szCs w:val="16"/>
                                <w:lang w:val="pl-PL"/>
                              </w:rPr>
                              <w:t>1</w:t>
                            </w:r>
                            <w:r w:rsidRPr="007D6CB9">
                              <w:rPr>
                                <w:sz w:val="16"/>
                                <w:szCs w:val="16"/>
                                <w:lang w:val="pl-PL"/>
                              </w:rPr>
                              <w:t xml:space="preserve"> </w:t>
                            </w:r>
                            <w:r w:rsidR="002B5F33" w:rsidRPr="007D6CB9">
                              <w:rPr>
                                <w:sz w:val="16"/>
                                <w:szCs w:val="16"/>
                                <w:lang w:val="pl-PL"/>
                              </w:rPr>
                              <w:t>wrze</w:t>
                            </w:r>
                            <w:r w:rsidR="00D27FC9" w:rsidRPr="007D6CB9">
                              <w:rPr>
                                <w:sz w:val="16"/>
                                <w:szCs w:val="16"/>
                                <w:lang w:val="pl-PL"/>
                              </w:rPr>
                              <w:t>śnia</w:t>
                            </w:r>
                            <w:r w:rsidRPr="007D6CB9">
                              <w:rPr>
                                <w:sz w:val="16"/>
                                <w:szCs w:val="16"/>
                                <w:lang w:val="pl-PL"/>
                              </w:rPr>
                              <w:t xml:space="preserve"> 2025 r.</w:t>
                            </w:r>
                          </w:p>
                        </w:tc>
                        <w:tc>
                          <w:tcPr>
                            <w:tcW w:w="3669" w:type="pct"/>
                            <w:vAlign w:val="center"/>
                          </w:tcPr>
                          <w:p w14:paraId="02BF8E78" w14:textId="197A5227" w:rsidR="006645B3" w:rsidRPr="007D6CB9" w:rsidRDefault="000A5BE0" w:rsidP="00944583">
                            <w:pPr>
                              <w:pStyle w:val="TableParagraph"/>
                              <w:numPr>
                                <w:ilvl w:val="0"/>
                                <w:numId w:val="9"/>
                              </w:numPr>
                              <w:spacing w:before="65"/>
                              <w:ind w:left="213" w:right="95" w:hanging="141"/>
                              <w:jc w:val="both"/>
                              <w:rPr>
                                <w:sz w:val="16"/>
                                <w:szCs w:val="16"/>
                                <w:lang w:val="pl-PL"/>
                              </w:rPr>
                            </w:pPr>
                            <w:r w:rsidRPr="007D6CB9">
                              <w:rPr>
                                <w:sz w:val="16"/>
                                <w:szCs w:val="16"/>
                                <w:lang w:val="pl-PL"/>
                              </w:rPr>
                              <w:t>utworzenie obwodów głosowania w zakładach leczniczych, domach pomocy społecznej, zakładach karnych i aresztach śledczych oraz oddziałach zewnętrznych takich zakładów i aresztów oraz ustalenie ich granic, siedzib i numerów</w:t>
                            </w:r>
                          </w:p>
                        </w:tc>
                      </w:tr>
                      <w:tr w:rsidR="006645B3" w:rsidRPr="007D6CB9" w14:paraId="5B6EDE8A" w14:textId="77777777" w:rsidTr="007D5511">
                        <w:trPr>
                          <w:trHeight w:val="1360"/>
                        </w:trPr>
                        <w:tc>
                          <w:tcPr>
                            <w:tcW w:w="1331" w:type="pct"/>
                            <w:vAlign w:val="center"/>
                          </w:tcPr>
                          <w:p w14:paraId="094BF6A4" w14:textId="38A82686" w:rsidR="006645B3" w:rsidRPr="007D6CB9" w:rsidRDefault="00F55A32" w:rsidP="006645B3">
                            <w:pPr>
                              <w:pStyle w:val="TableParagraph"/>
                              <w:ind w:left="11" w:right="2"/>
                              <w:jc w:val="center"/>
                              <w:rPr>
                                <w:sz w:val="16"/>
                                <w:szCs w:val="16"/>
                                <w:lang w:val="pl-PL"/>
                              </w:rPr>
                            </w:pPr>
                            <w:r w:rsidRPr="007D6CB9">
                              <w:rPr>
                                <w:sz w:val="16"/>
                                <w:szCs w:val="16"/>
                                <w:lang w:val="pl-PL"/>
                              </w:rPr>
                              <w:t xml:space="preserve">do dnia </w:t>
                            </w:r>
                            <w:r w:rsidR="002B5F33" w:rsidRPr="007D6CB9">
                              <w:rPr>
                                <w:sz w:val="16"/>
                                <w:szCs w:val="16"/>
                                <w:lang w:val="pl-PL"/>
                              </w:rPr>
                              <w:t xml:space="preserve">5 września </w:t>
                            </w:r>
                            <w:r w:rsidRPr="007D6CB9">
                              <w:rPr>
                                <w:sz w:val="16"/>
                                <w:szCs w:val="16"/>
                                <w:lang w:val="pl-PL"/>
                              </w:rPr>
                              <w:t>2025 r.</w:t>
                            </w:r>
                          </w:p>
                        </w:tc>
                        <w:tc>
                          <w:tcPr>
                            <w:tcW w:w="3669" w:type="pct"/>
                            <w:vAlign w:val="center"/>
                          </w:tcPr>
                          <w:p w14:paraId="6063C48A" w14:textId="73014CDD" w:rsidR="000A5BE0" w:rsidRPr="007D6CB9" w:rsidRDefault="000A5BE0" w:rsidP="00944583">
                            <w:pPr>
                              <w:pStyle w:val="TableParagraph"/>
                              <w:numPr>
                                <w:ilvl w:val="0"/>
                                <w:numId w:val="10"/>
                              </w:numPr>
                              <w:spacing w:before="41"/>
                              <w:ind w:left="213" w:right="95" w:hanging="141"/>
                              <w:jc w:val="both"/>
                              <w:rPr>
                                <w:sz w:val="16"/>
                                <w:szCs w:val="16"/>
                                <w:lang w:val="pl-PL"/>
                              </w:rPr>
                            </w:pPr>
                            <w:r w:rsidRPr="007D6CB9">
                              <w:rPr>
                                <w:sz w:val="16"/>
                                <w:szCs w:val="16"/>
                                <w:lang w:val="pl-PL"/>
                              </w:rPr>
                              <w:t xml:space="preserve">podanie do wiadomości mieszkańców przez rozplakatowanie, obwieszczenia </w:t>
                            </w:r>
                            <w:r w:rsidRPr="007D6CB9">
                              <w:rPr>
                                <w:sz w:val="16"/>
                                <w:szCs w:val="16"/>
                                <w:lang w:val="pl-PL"/>
                              </w:rPr>
                              <w:br/>
                              <w:t xml:space="preserve">o numerach i granicach obwodów głosowania oraz siedzibach obwodowych komisji do spraw referendum, w tym o lokalach przystosowanych do potrzeb osób niepełnosprawnych oraz o możliwości głosowania korespondencyjnego </w:t>
                            </w:r>
                            <w:r w:rsidR="00944583" w:rsidRPr="007D6CB9">
                              <w:rPr>
                                <w:sz w:val="16"/>
                                <w:szCs w:val="16"/>
                                <w:lang w:val="pl-PL"/>
                              </w:rPr>
                              <w:br/>
                            </w:r>
                            <w:r w:rsidRPr="007D6CB9">
                              <w:rPr>
                                <w:sz w:val="16"/>
                                <w:szCs w:val="16"/>
                                <w:lang w:val="pl-PL"/>
                              </w:rPr>
                              <w:t>i głosowania przez pełnomocnika</w:t>
                            </w:r>
                          </w:p>
                          <w:p w14:paraId="6A124F08" w14:textId="5741860C" w:rsidR="006645B3" w:rsidRPr="007D6CB9" w:rsidRDefault="000A5BE0" w:rsidP="00944583">
                            <w:pPr>
                              <w:pStyle w:val="TableParagraph"/>
                              <w:numPr>
                                <w:ilvl w:val="0"/>
                                <w:numId w:val="10"/>
                              </w:numPr>
                              <w:spacing w:before="41"/>
                              <w:ind w:left="213" w:right="95" w:hanging="141"/>
                              <w:jc w:val="both"/>
                              <w:rPr>
                                <w:sz w:val="16"/>
                                <w:szCs w:val="16"/>
                                <w:lang w:val="pl-PL"/>
                              </w:rPr>
                            </w:pPr>
                            <w:r w:rsidRPr="007D6CB9">
                              <w:rPr>
                                <w:sz w:val="16"/>
                                <w:szCs w:val="16"/>
                                <w:lang w:val="pl-PL"/>
                              </w:rPr>
                              <w:t xml:space="preserve">zgłaszanie Komisarzowi Wyborczemu w Opolu II kandydatów na członków Miejskiej Komisji do spraw Referendum w </w:t>
                            </w:r>
                            <w:r w:rsidR="002B5F33" w:rsidRPr="007D6CB9">
                              <w:rPr>
                                <w:sz w:val="16"/>
                                <w:szCs w:val="16"/>
                                <w:lang w:val="pl-PL"/>
                              </w:rPr>
                              <w:t>Grodkowie</w:t>
                            </w:r>
                            <w:r w:rsidRPr="007D6CB9">
                              <w:rPr>
                                <w:sz w:val="16"/>
                                <w:szCs w:val="16"/>
                                <w:lang w:val="pl-PL"/>
                              </w:rPr>
                              <w:t xml:space="preserve"> i obwodowych komisji do spraw referendum</w:t>
                            </w:r>
                            <w:r w:rsidR="00A45A17" w:rsidRPr="007D6CB9">
                              <w:rPr>
                                <w:sz w:val="16"/>
                                <w:szCs w:val="16"/>
                                <w:lang w:val="pl-PL"/>
                              </w:rPr>
                              <w:t xml:space="preserve"> </w:t>
                            </w:r>
                          </w:p>
                        </w:tc>
                      </w:tr>
                      <w:tr w:rsidR="006645B3" w:rsidRPr="007D6CB9" w14:paraId="6F15F5AA" w14:textId="77777777" w:rsidTr="007D5511">
                        <w:trPr>
                          <w:trHeight w:val="650"/>
                        </w:trPr>
                        <w:tc>
                          <w:tcPr>
                            <w:tcW w:w="1331" w:type="pct"/>
                            <w:vAlign w:val="center"/>
                          </w:tcPr>
                          <w:p w14:paraId="475C3EE8" w14:textId="5D9C595C" w:rsidR="006645B3" w:rsidRPr="007D6CB9" w:rsidRDefault="00F55A32" w:rsidP="00F55A32">
                            <w:pPr>
                              <w:pStyle w:val="TableParagraph"/>
                              <w:spacing w:before="47"/>
                              <w:ind w:left="11"/>
                              <w:jc w:val="center"/>
                              <w:rPr>
                                <w:sz w:val="16"/>
                                <w:szCs w:val="16"/>
                                <w:lang w:val="pl-PL"/>
                              </w:rPr>
                            </w:pPr>
                            <w:r w:rsidRPr="007D6CB9">
                              <w:rPr>
                                <w:sz w:val="16"/>
                                <w:szCs w:val="16"/>
                                <w:lang w:val="pl-PL"/>
                              </w:rPr>
                              <w:t xml:space="preserve">do dnia </w:t>
                            </w:r>
                            <w:r w:rsidR="002B5F33" w:rsidRPr="007D6CB9">
                              <w:rPr>
                                <w:sz w:val="16"/>
                                <w:szCs w:val="16"/>
                                <w:lang w:val="pl-PL"/>
                              </w:rPr>
                              <w:t>10</w:t>
                            </w:r>
                            <w:r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38E61DE7" w14:textId="57935FF9" w:rsidR="006645B3" w:rsidRPr="007D6CB9" w:rsidRDefault="000A5BE0" w:rsidP="00944583">
                            <w:pPr>
                              <w:pStyle w:val="TableParagraph"/>
                              <w:numPr>
                                <w:ilvl w:val="0"/>
                                <w:numId w:val="11"/>
                              </w:numPr>
                              <w:spacing w:before="68"/>
                              <w:ind w:left="213" w:right="95" w:hanging="141"/>
                              <w:jc w:val="both"/>
                              <w:rPr>
                                <w:sz w:val="16"/>
                                <w:szCs w:val="16"/>
                                <w:lang w:val="pl-PL"/>
                              </w:rPr>
                            </w:pPr>
                            <w:r w:rsidRPr="007D6CB9">
                              <w:rPr>
                                <w:sz w:val="16"/>
                                <w:szCs w:val="16"/>
                                <w:lang w:val="pl-PL"/>
                              </w:rPr>
                              <w:t xml:space="preserve">powołanie przez Komisarza Wyborczego w Opolu II Miejskiej Komisji do spraw Referendum w </w:t>
                            </w:r>
                            <w:r w:rsidR="002B5F33" w:rsidRPr="007D6CB9">
                              <w:rPr>
                                <w:sz w:val="16"/>
                                <w:szCs w:val="16"/>
                                <w:lang w:val="pl-PL"/>
                              </w:rPr>
                              <w:t>Grodkowie</w:t>
                            </w:r>
                          </w:p>
                        </w:tc>
                      </w:tr>
                      <w:tr w:rsidR="006645B3" w:rsidRPr="007D6CB9" w14:paraId="02003120" w14:textId="77777777" w:rsidTr="007D5511">
                        <w:trPr>
                          <w:trHeight w:val="650"/>
                        </w:trPr>
                        <w:tc>
                          <w:tcPr>
                            <w:tcW w:w="1331" w:type="pct"/>
                            <w:vAlign w:val="center"/>
                          </w:tcPr>
                          <w:p w14:paraId="387E774A" w14:textId="08D584E8" w:rsidR="006645B3" w:rsidRPr="007D6CB9" w:rsidRDefault="00F55A32" w:rsidP="00F55A32">
                            <w:pPr>
                              <w:pStyle w:val="TableParagraph"/>
                              <w:spacing w:before="47"/>
                              <w:ind w:left="11"/>
                              <w:jc w:val="center"/>
                              <w:rPr>
                                <w:sz w:val="16"/>
                                <w:szCs w:val="16"/>
                                <w:lang w:val="pl-PL"/>
                              </w:rPr>
                            </w:pPr>
                            <w:r w:rsidRPr="007D6CB9">
                              <w:rPr>
                                <w:sz w:val="16"/>
                                <w:szCs w:val="16"/>
                                <w:lang w:val="pl-PL"/>
                              </w:rPr>
                              <w:t>do dnia 1</w:t>
                            </w:r>
                            <w:r w:rsidR="002B5F33" w:rsidRPr="007D6CB9">
                              <w:rPr>
                                <w:sz w:val="16"/>
                                <w:szCs w:val="16"/>
                                <w:lang w:val="pl-PL"/>
                              </w:rPr>
                              <w:t>4</w:t>
                            </w:r>
                            <w:r w:rsidR="000A5BE0"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66B32786" w14:textId="463621DC" w:rsidR="006645B3" w:rsidRPr="007D6CB9" w:rsidRDefault="000A5BE0" w:rsidP="00944583">
                            <w:pPr>
                              <w:pStyle w:val="TableParagraph"/>
                              <w:numPr>
                                <w:ilvl w:val="0"/>
                                <w:numId w:val="12"/>
                              </w:numPr>
                              <w:spacing w:before="68"/>
                              <w:ind w:left="213" w:right="95" w:hanging="141"/>
                              <w:jc w:val="both"/>
                              <w:rPr>
                                <w:sz w:val="16"/>
                                <w:szCs w:val="16"/>
                                <w:lang w:val="pl-PL"/>
                              </w:rPr>
                            </w:pPr>
                            <w:r w:rsidRPr="007D6CB9">
                              <w:rPr>
                                <w:sz w:val="16"/>
                                <w:szCs w:val="16"/>
                                <w:lang w:val="pl-PL"/>
                              </w:rPr>
                              <w:t xml:space="preserve">powołanie przez Komisarza Wyborczego w Opolu II obwodowych komisji do spraw Referendum w </w:t>
                            </w:r>
                            <w:r w:rsidR="002B5F33" w:rsidRPr="007D6CB9">
                              <w:rPr>
                                <w:sz w:val="16"/>
                                <w:szCs w:val="16"/>
                                <w:lang w:val="pl-PL"/>
                              </w:rPr>
                              <w:t>Grodkowie</w:t>
                            </w:r>
                          </w:p>
                        </w:tc>
                      </w:tr>
                      <w:tr w:rsidR="006645B3" w:rsidRPr="007D6CB9" w14:paraId="47A36A12" w14:textId="77777777" w:rsidTr="007D5511">
                        <w:trPr>
                          <w:trHeight w:val="1108"/>
                        </w:trPr>
                        <w:tc>
                          <w:tcPr>
                            <w:tcW w:w="1331" w:type="pct"/>
                            <w:vAlign w:val="center"/>
                          </w:tcPr>
                          <w:p w14:paraId="5C694C40" w14:textId="629813D4" w:rsidR="006645B3" w:rsidRPr="007D6CB9" w:rsidRDefault="00F55A32" w:rsidP="00F55A32">
                            <w:pPr>
                              <w:pStyle w:val="TableParagraph"/>
                              <w:spacing w:before="47"/>
                              <w:ind w:left="11"/>
                              <w:jc w:val="center"/>
                              <w:rPr>
                                <w:sz w:val="16"/>
                                <w:szCs w:val="16"/>
                                <w:lang w:val="pl-PL"/>
                              </w:rPr>
                            </w:pPr>
                            <w:r w:rsidRPr="007D6CB9">
                              <w:rPr>
                                <w:sz w:val="16"/>
                                <w:szCs w:val="16"/>
                                <w:lang w:val="pl-PL"/>
                              </w:rPr>
                              <w:t>do dnia</w:t>
                            </w:r>
                            <w:r w:rsidR="002B5F33" w:rsidRPr="007D6CB9">
                              <w:rPr>
                                <w:sz w:val="16"/>
                                <w:szCs w:val="16"/>
                                <w:lang w:val="pl-PL"/>
                              </w:rPr>
                              <w:t xml:space="preserve"> 22</w:t>
                            </w:r>
                            <w:r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4E9F12DC" w14:textId="4347CD2D" w:rsidR="006645B3" w:rsidRPr="007D6CB9" w:rsidRDefault="000A5BE0" w:rsidP="00944583">
                            <w:pPr>
                              <w:pStyle w:val="TableParagraph"/>
                              <w:numPr>
                                <w:ilvl w:val="0"/>
                                <w:numId w:val="13"/>
                              </w:numPr>
                              <w:spacing w:before="41"/>
                              <w:ind w:left="213" w:right="95" w:hanging="141"/>
                              <w:jc w:val="both"/>
                              <w:rPr>
                                <w:sz w:val="16"/>
                                <w:szCs w:val="16"/>
                                <w:lang w:val="pl-PL"/>
                              </w:rPr>
                            </w:pPr>
                            <w:r w:rsidRPr="007D6CB9">
                              <w:rPr>
                                <w:sz w:val="16"/>
                                <w:szCs w:val="16"/>
                                <w:lang w:val="pl-PL"/>
                              </w:rPr>
                              <w:t>zgłaszanie Komisarzowi Wyborczemu w Opolu II zamiaru głosowania korespondencyjnego przez osoby niepełnosprawne, w tym za pomocą nakładek na karty do głosowania sporządzonych w alfabecie Braille’a, oraz przez osoby, które najpóźniej w dniu głosowania kończą 60 lat</w:t>
                            </w:r>
                          </w:p>
                        </w:tc>
                      </w:tr>
                      <w:tr w:rsidR="006645B3" w:rsidRPr="007D6CB9" w14:paraId="17B73524" w14:textId="77777777" w:rsidTr="007D5511">
                        <w:trPr>
                          <w:trHeight w:val="350"/>
                        </w:trPr>
                        <w:tc>
                          <w:tcPr>
                            <w:tcW w:w="1331" w:type="pct"/>
                            <w:vAlign w:val="center"/>
                          </w:tcPr>
                          <w:p w14:paraId="632920CF" w14:textId="2E953F08" w:rsidR="006645B3" w:rsidRPr="007D6CB9" w:rsidRDefault="00F55A32" w:rsidP="00F55A32">
                            <w:pPr>
                              <w:pStyle w:val="TableParagraph"/>
                              <w:spacing w:before="41"/>
                              <w:ind w:left="11" w:right="3"/>
                              <w:jc w:val="center"/>
                              <w:rPr>
                                <w:sz w:val="16"/>
                                <w:szCs w:val="16"/>
                                <w:lang w:val="pl-PL"/>
                              </w:rPr>
                            </w:pPr>
                            <w:r w:rsidRPr="007D6CB9">
                              <w:rPr>
                                <w:sz w:val="16"/>
                                <w:szCs w:val="16"/>
                                <w:lang w:val="pl-PL"/>
                              </w:rPr>
                              <w:t xml:space="preserve">do dnia </w:t>
                            </w:r>
                            <w:r w:rsidR="002B5F33" w:rsidRPr="007D6CB9">
                              <w:rPr>
                                <w:sz w:val="16"/>
                                <w:szCs w:val="16"/>
                                <w:lang w:val="pl-PL"/>
                              </w:rPr>
                              <w:t>26</w:t>
                            </w:r>
                            <w:r w:rsidRPr="007D6CB9">
                              <w:rPr>
                                <w:sz w:val="16"/>
                                <w:szCs w:val="16"/>
                                <w:lang w:val="pl-PL"/>
                              </w:rPr>
                              <w:t xml:space="preserve"> </w:t>
                            </w:r>
                            <w:r w:rsidR="002B5F33" w:rsidRPr="007D6CB9">
                              <w:rPr>
                                <w:sz w:val="16"/>
                                <w:szCs w:val="16"/>
                                <w:lang w:val="pl-PL"/>
                              </w:rPr>
                              <w:t>września</w:t>
                            </w:r>
                            <w:r w:rsidRPr="007D6CB9">
                              <w:rPr>
                                <w:sz w:val="16"/>
                                <w:szCs w:val="16"/>
                                <w:lang w:val="pl-PL"/>
                              </w:rPr>
                              <w:t xml:space="preserve"> 2025 r.</w:t>
                            </w:r>
                          </w:p>
                        </w:tc>
                        <w:tc>
                          <w:tcPr>
                            <w:tcW w:w="3669" w:type="pct"/>
                            <w:vAlign w:val="center"/>
                          </w:tcPr>
                          <w:p w14:paraId="3BDC9119" w14:textId="511ABC0C" w:rsidR="006645B3" w:rsidRPr="007D6CB9" w:rsidRDefault="000A5BE0" w:rsidP="00944583">
                            <w:pPr>
                              <w:pStyle w:val="TableParagraph"/>
                              <w:numPr>
                                <w:ilvl w:val="0"/>
                                <w:numId w:val="13"/>
                              </w:numPr>
                              <w:spacing w:before="41"/>
                              <w:ind w:left="213" w:right="95" w:hanging="141"/>
                              <w:jc w:val="both"/>
                              <w:rPr>
                                <w:sz w:val="16"/>
                                <w:szCs w:val="16"/>
                                <w:lang w:val="pl-PL"/>
                              </w:rPr>
                            </w:pPr>
                            <w:r w:rsidRPr="007D6CB9">
                              <w:rPr>
                                <w:sz w:val="16"/>
                                <w:szCs w:val="16"/>
                                <w:lang w:val="pl-PL"/>
                              </w:rPr>
                              <w:t>składanie wniosków o sporządzenie aktu pełnomocnictwa do głosowania przez osoby niepełnosprawne oraz przez osoby, które najpóźniej w dniu głosowania kończą 60 lat</w:t>
                            </w:r>
                          </w:p>
                        </w:tc>
                      </w:tr>
                      <w:tr w:rsidR="006645B3" w:rsidRPr="007D6CB9" w14:paraId="40D9E5B7" w14:textId="77777777" w:rsidTr="007D5511">
                        <w:trPr>
                          <w:trHeight w:val="700"/>
                        </w:trPr>
                        <w:tc>
                          <w:tcPr>
                            <w:tcW w:w="1331" w:type="pct"/>
                            <w:vAlign w:val="center"/>
                          </w:tcPr>
                          <w:p w14:paraId="13F96CFB" w14:textId="7558D4C2" w:rsidR="00F55A32" w:rsidRPr="007D6CB9" w:rsidRDefault="00F55A32" w:rsidP="00944583">
                            <w:pPr>
                              <w:pStyle w:val="TableParagraph"/>
                              <w:spacing w:before="47"/>
                              <w:ind w:right="4"/>
                              <w:jc w:val="center"/>
                              <w:rPr>
                                <w:sz w:val="16"/>
                                <w:szCs w:val="16"/>
                                <w:lang w:val="pl-PL"/>
                              </w:rPr>
                            </w:pPr>
                            <w:r w:rsidRPr="007D6CB9">
                              <w:rPr>
                                <w:sz w:val="16"/>
                                <w:szCs w:val="16"/>
                                <w:lang w:val="pl-PL"/>
                              </w:rPr>
                              <w:t xml:space="preserve">w dniu </w:t>
                            </w:r>
                            <w:r w:rsidR="002B5F33" w:rsidRPr="007D6CB9">
                              <w:rPr>
                                <w:sz w:val="16"/>
                                <w:szCs w:val="16"/>
                                <w:lang w:val="pl-PL"/>
                              </w:rPr>
                              <w:t>3 października</w:t>
                            </w:r>
                            <w:r w:rsidRPr="007D6CB9">
                              <w:rPr>
                                <w:sz w:val="16"/>
                                <w:szCs w:val="16"/>
                                <w:lang w:val="pl-PL"/>
                              </w:rPr>
                              <w:t xml:space="preserve"> 2025 r.</w:t>
                            </w:r>
                          </w:p>
                          <w:p w14:paraId="0CD107AA" w14:textId="62D69161" w:rsidR="006645B3" w:rsidRPr="007D6CB9" w:rsidRDefault="00F55A32" w:rsidP="00F55A32">
                            <w:pPr>
                              <w:pStyle w:val="TableParagraph"/>
                              <w:ind w:left="11" w:right="3"/>
                              <w:jc w:val="center"/>
                              <w:rPr>
                                <w:sz w:val="16"/>
                                <w:szCs w:val="16"/>
                                <w:lang w:val="pl-PL"/>
                              </w:rPr>
                            </w:pPr>
                            <w:r w:rsidRPr="007D6CB9">
                              <w:rPr>
                                <w:sz w:val="16"/>
                                <w:szCs w:val="16"/>
                                <w:lang w:val="pl-PL"/>
                              </w:rPr>
                              <w:t>o godz. 24</w:t>
                            </w:r>
                            <w:r w:rsidRPr="007D6CB9">
                              <w:rPr>
                                <w:sz w:val="16"/>
                                <w:szCs w:val="16"/>
                                <w:vertAlign w:val="superscript"/>
                                <w:lang w:val="pl-PL"/>
                              </w:rPr>
                              <w:t>00</w:t>
                            </w:r>
                          </w:p>
                        </w:tc>
                        <w:tc>
                          <w:tcPr>
                            <w:tcW w:w="3669" w:type="pct"/>
                            <w:vAlign w:val="center"/>
                          </w:tcPr>
                          <w:p w14:paraId="4A1FCBCA" w14:textId="383D5619" w:rsidR="006645B3" w:rsidRPr="007D6CB9" w:rsidRDefault="000A5BE0" w:rsidP="008E20D5">
                            <w:pPr>
                              <w:pStyle w:val="TableParagraph"/>
                              <w:numPr>
                                <w:ilvl w:val="0"/>
                                <w:numId w:val="14"/>
                              </w:numPr>
                              <w:spacing w:before="41"/>
                              <w:ind w:left="213" w:right="96" w:hanging="141"/>
                              <w:jc w:val="both"/>
                              <w:rPr>
                                <w:sz w:val="16"/>
                                <w:szCs w:val="16"/>
                                <w:lang w:val="pl-PL"/>
                              </w:rPr>
                            </w:pPr>
                            <w:r w:rsidRPr="007D6CB9">
                              <w:rPr>
                                <w:sz w:val="16"/>
                                <w:szCs w:val="16"/>
                                <w:lang w:val="pl-PL"/>
                              </w:rPr>
                              <w:t>zakończenie kampanii referendalnej</w:t>
                            </w:r>
                          </w:p>
                        </w:tc>
                      </w:tr>
                      <w:tr w:rsidR="006645B3" w:rsidRPr="007D6CB9" w14:paraId="6ED56EFD" w14:textId="77777777" w:rsidTr="007D5511">
                        <w:trPr>
                          <w:trHeight w:val="650"/>
                        </w:trPr>
                        <w:tc>
                          <w:tcPr>
                            <w:tcW w:w="1331" w:type="pct"/>
                            <w:vAlign w:val="center"/>
                          </w:tcPr>
                          <w:p w14:paraId="024E7573" w14:textId="59DFB150" w:rsidR="006645B3" w:rsidRPr="007D6CB9" w:rsidRDefault="00F55A32" w:rsidP="00F55A32">
                            <w:pPr>
                              <w:pStyle w:val="TableParagraph"/>
                              <w:spacing w:before="47"/>
                              <w:ind w:left="11" w:right="4"/>
                              <w:jc w:val="center"/>
                              <w:rPr>
                                <w:sz w:val="16"/>
                                <w:szCs w:val="16"/>
                                <w:lang w:val="pl-PL"/>
                              </w:rPr>
                            </w:pPr>
                            <w:r w:rsidRPr="007D6CB9">
                              <w:rPr>
                                <w:sz w:val="16"/>
                                <w:szCs w:val="16"/>
                                <w:lang w:val="pl-PL"/>
                              </w:rPr>
                              <w:t xml:space="preserve">w dniu </w:t>
                            </w:r>
                            <w:r w:rsidR="002B5F33" w:rsidRPr="007D6CB9">
                              <w:rPr>
                                <w:sz w:val="16"/>
                                <w:szCs w:val="16"/>
                                <w:lang w:val="pl-PL"/>
                              </w:rPr>
                              <w:t>5</w:t>
                            </w:r>
                            <w:r w:rsidRPr="007D6CB9">
                              <w:rPr>
                                <w:sz w:val="16"/>
                                <w:szCs w:val="16"/>
                                <w:lang w:val="pl-PL"/>
                              </w:rPr>
                              <w:t xml:space="preserve"> </w:t>
                            </w:r>
                            <w:r w:rsidR="002B5F33" w:rsidRPr="007D6CB9">
                              <w:rPr>
                                <w:sz w:val="16"/>
                                <w:szCs w:val="16"/>
                                <w:lang w:val="pl-PL"/>
                              </w:rPr>
                              <w:t>października</w:t>
                            </w:r>
                            <w:r w:rsidRPr="007D6CB9">
                              <w:rPr>
                                <w:sz w:val="16"/>
                                <w:szCs w:val="16"/>
                                <w:lang w:val="pl-PL"/>
                              </w:rPr>
                              <w:t xml:space="preserve"> 2025 r. </w:t>
                            </w:r>
                            <w:r w:rsidRPr="007D6CB9">
                              <w:rPr>
                                <w:sz w:val="16"/>
                                <w:szCs w:val="16"/>
                                <w:lang w:val="pl-PL"/>
                              </w:rPr>
                              <w:br/>
                              <w:t>w godz. 7</w:t>
                            </w:r>
                            <w:r w:rsidRPr="007D6CB9">
                              <w:rPr>
                                <w:sz w:val="16"/>
                                <w:szCs w:val="16"/>
                                <w:vertAlign w:val="superscript"/>
                                <w:lang w:val="pl-PL"/>
                              </w:rPr>
                              <w:t>00</w:t>
                            </w:r>
                            <w:r w:rsidRPr="007D6CB9">
                              <w:rPr>
                                <w:sz w:val="16"/>
                                <w:szCs w:val="16"/>
                                <w:lang w:val="pl-PL"/>
                              </w:rPr>
                              <w:t>- 21</w:t>
                            </w:r>
                            <w:r w:rsidRPr="007D6CB9">
                              <w:rPr>
                                <w:sz w:val="16"/>
                                <w:szCs w:val="16"/>
                                <w:vertAlign w:val="superscript"/>
                                <w:lang w:val="pl-PL"/>
                              </w:rPr>
                              <w:t>00</w:t>
                            </w:r>
                          </w:p>
                        </w:tc>
                        <w:tc>
                          <w:tcPr>
                            <w:tcW w:w="3669" w:type="pct"/>
                            <w:vAlign w:val="center"/>
                          </w:tcPr>
                          <w:p w14:paraId="16FC79B2" w14:textId="5BAB72F2" w:rsidR="006645B3" w:rsidRPr="007D6CB9" w:rsidRDefault="000A5BE0" w:rsidP="008E20D5">
                            <w:pPr>
                              <w:pStyle w:val="TableParagraph"/>
                              <w:numPr>
                                <w:ilvl w:val="0"/>
                                <w:numId w:val="14"/>
                              </w:numPr>
                              <w:spacing w:before="193"/>
                              <w:ind w:left="213" w:hanging="141"/>
                              <w:jc w:val="both"/>
                              <w:rPr>
                                <w:sz w:val="16"/>
                                <w:szCs w:val="16"/>
                                <w:lang w:val="pl-PL"/>
                              </w:rPr>
                            </w:pPr>
                            <w:r w:rsidRPr="007D6CB9">
                              <w:rPr>
                                <w:sz w:val="16"/>
                                <w:szCs w:val="16"/>
                                <w:lang w:val="pl-PL"/>
                              </w:rPr>
                              <w:t>głosowanie</w:t>
                            </w:r>
                          </w:p>
                        </w:tc>
                      </w:tr>
                    </w:tbl>
                    <w:p w14:paraId="5FA6DB43" w14:textId="2B14BF48" w:rsidR="006645B3" w:rsidRPr="007D6CB9" w:rsidRDefault="00142F81" w:rsidP="00BA7524">
                      <w:pPr>
                        <w:jc w:val="both"/>
                        <w:rPr>
                          <w:rFonts w:ascii="Times New Roman" w:hAnsi="Times New Roman" w:cs="Times New Roman"/>
                          <w:sz w:val="14"/>
                          <w:szCs w:val="12"/>
                        </w:rPr>
                      </w:pPr>
                      <w:r w:rsidRPr="007D6CB9">
                        <w:rPr>
                          <w:rFonts w:ascii="Times New Roman" w:hAnsi="Times New Roman" w:cs="Times New Roman"/>
                          <w:sz w:val="14"/>
                          <w:szCs w:val="12"/>
                        </w:rPr>
                        <w:br/>
                      </w:r>
                      <w:r w:rsidR="00BA7524" w:rsidRPr="007D6CB9">
                        <w:rPr>
                          <w:rFonts w:ascii="Times New Roman" w:hAnsi="Times New Roman" w:cs="Times New Roman"/>
                          <w:sz w:val="14"/>
                          <w:szCs w:val="12"/>
                        </w:rPr>
                        <w:t>*) Zgodnie z art. 9 § 2 i 3 ustawy z dnia 5 stycznia 2011r. Kodeks wyborczy (Dz. U. z 2025 r. poz. 365 ) w związku z art.1 ust.2 ustawy z dnia 15 września 2000 r. o referendum lokalnym (Dz. U. z 2025 r. poz. 472) jeżeli koniec terminu wykonania czynności określonej w ustawie przypada na sobotę albo na dzień ustawowo wolny od pracy, termin upływa pierwszego roboczego dnia po tym dniu. Jeżeli kodeks nie stanowi inaczej, czynności referendalne określone kalendarzem referendalnym są dokonywane w godzinach urzędowania sądów, organów wyborczych, urzędów gmin oraz konsulatów.</w:t>
                      </w:r>
                    </w:p>
                    <w:p w14:paraId="2698CD7D" w14:textId="77777777" w:rsidR="007D6CB9" w:rsidRDefault="007D6CB9"/>
                  </w:txbxContent>
                </v:textbox>
                <w10:wrap type="square"/>
              </v:shape>
            </w:pict>
          </mc:Fallback>
        </mc:AlternateContent>
      </w:r>
      <w:r w:rsidR="003E1FF5">
        <w:rPr>
          <w:noProof/>
        </w:rPr>
        <w:drawing>
          <wp:anchor distT="0" distB="0" distL="114300" distR="114300" simplePos="0" relativeHeight="251684864" behindDoc="0" locked="0" layoutInCell="1" allowOverlap="1" wp14:anchorId="62276174" wp14:editId="50017723">
            <wp:simplePos x="0" y="0"/>
            <wp:positionH relativeFrom="column">
              <wp:posOffset>7249657</wp:posOffset>
            </wp:positionH>
            <wp:positionV relativeFrom="paragraph">
              <wp:posOffset>10505412</wp:posOffset>
            </wp:positionV>
            <wp:extent cx="2265669" cy="3315694"/>
            <wp:effectExtent l="0" t="0" r="1905"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325" cy="3338606"/>
                    </a:xfrm>
                    <a:prstGeom prst="rect">
                      <a:avLst/>
                    </a:prstGeom>
                    <a:noFill/>
                  </pic:spPr>
                </pic:pic>
              </a:graphicData>
            </a:graphic>
            <wp14:sizeRelH relativeFrom="margin">
              <wp14:pctWidth>0</wp14:pctWidth>
            </wp14:sizeRelH>
            <wp14:sizeRelV relativeFrom="margin">
              <wp14:pctHeight>0</wp14:pctHeight>
            </wp14:sizeRelV>
          </wp:anchor>
        </w:drawing>
      </w:r>
      <w:r w:rsidR="00934B52">
        <w:rPr>
          <w:noProof/>
        </w:rPr>
        <mc:AlternateContent>
          <mc:Choice Requires="wps">
            <w:drawing>
              <wp:anchor distT="45720" distB="45720" distL="114300" distR="114300" simplePos="0" relativeHeight="251678720" behindDoc="0" locked="0" layoutInCell="1" allowOverlap="1" wp14:anchorId="5C565ED3" wp14:editId="546657CC">
                <wp:simplePos x="0" y="0"/>
                <wp:positionH relativeFrom="column">
                  <wp:posOffset>7151602</wp:posOffset>
                </wp:positionH>
                <wp:positionV relativeFrom="paragraph">
                  <wp:posOffset>9914376</wp:posOffset>
                </wp:positionV>
                <wp:extent cx="2508250" cy="469900"/>
                <wp:effectExtent l="0" t="0" r="6350" b="635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69900"/>
                        </a:xfrm>
                        <a:prstGeom prst="rect">
                          <a:avLst/>
                        </a:prstGeom>
                        <a:solidFill>
                          <a:srgbClr val="FFFFFF"/>
                        </a:solidFill>
                        <a:ln w="9525">
                          <a:noFill/>
                          <a:miter lim="800000"/>
                          <a:headEnd/>
                          <a:tailEnd/>
                        </a:ln>
                      </wps:spPr>
                      <wps:txbx>
                        <w:txbxContent>
                          <w:p w14:paraId="1BE18400" w14:textId="40B21670" w:rsidR="00A42115" w:rsidRPr="006645B3" w:rsidRDefault="00A42115" w:rsidP="00A42115">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Pr>
                                <w:rFonts w:ascii="Times New Roman" w:hAnsi="Times New Roman" w:cs="Times New Roman"/>
                                <w:sz w:val="16"/>
                                <w:szCs w:val="16"/>
                              </w:rPr>
                              <w:t>5</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 sierpnia</w:t>
                            </w:r>
                            <w:r w:rsidRPr="006645B3">
                              <w:rPr>
                                <w:rFonts w:ascii="Times New Roman" w:hAnsi="Times New Roman" w:cs="Times New Roman"/>
                                <w:sz w:val="16"/>
                                <w:szCs w:val="16"/>
                              </w:rPr>
                              <w:t xml:space="preserve"> 2025 r.</w:t>
                            </w:r>
                          </w:p>
                          <w:p w14:paraId="3591BE54" w14:textId="77777777" w:rsidR="00A42115" w:rsidRDefault="00A42115" w:rsidP="00A421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65ED3" id="_x0000_s1027" type="#_x0000_t202" style="position:absolute;margin-left:563.1pt;margin-top:780.65pt;width:197.5pt;height:3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" stroked="f">
                <v:textbox>
                  <w:txbxContent>
                    <w:p w14:paraId="1BE18400" w14:textId="40B21670" w:rsidR="00A42115" w:rsidRPr="006645B3" w:rsidRDefault="00A42115" w:rsidP="00A42115">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Pr>
                          <w:rFonts w:ascii="Times New Roman" w:hAnsi="Times New Roman" w:cs="Times New Roman"/>
                          <w:sz w:val="16"/>
                          <w:szCs w:val="16"/>
                        </w:rPr>
                        <w:t>5</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 sierpnia</w:t>
                      </w:r>
                      <w:r w:rsidRPr="006645B3">
                        <w:rPr>
                          <w:rFonts w:ascii="Times New Roman" w:hAnsi="Times New Roman" w:cs="Times New Roman"/>
                          <w:sz w:val="16"/>
                          <w:szCs w:val="16"/>
                        </w:rPr>
                        <w:t xml:space="preserve"> 2025 r.</w:t>
                      </w:r>
                    </w:p>
                    <w:p w14:paraId="3591BE54" w14:textId="77777777" w:rsidR="00A42115" w:rsidRDefault="00A42115" w:rsidP="00A42115"/>
                  </w:txbxContent>
                </v:textbox>
                <w10:wrap type="square"/>
              </v:shape>
            </w:pict>
          </mc:Fallback>
        </mc:AlternateContent>
      </w:r>
      <w:r w:rsidR="00934B52">
        <w:rPr>
          <w:noProof/>
        </w:rPr>
        <mc:AlternateContent>
          <mc:Choice Requires="wps">
            <w:drawing>
              <wp:anchor distT="45720" distB="45720" distL="114300" distR="114300" simplePos="0" relativeHeight="251680768" behindDoc="0" locked="0" layoutInCell="1" allowOverlap="1" wp14:anchorId="63524BCD" wp14:editId="0BB673DF">
                <wp:simplePos x="0" y="0"/>
                <wp:positionH relativeFrom="column">
                  <wp:posOffset>4642485</wp:posOffset>
                </wp:positionH>
                <wp:positionV relativeFrom="paragraph">
                  <wp:posOffset>9893935</wp:posOffset>
                </wp:positionV>
                <wp:extent cx="2508250" cy="3961765"/>
                <wp:effectExtent l="0" t="0" r="6350" b="635"/>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3961765"/>
                        </a:xfrm>
                        <a:prstGeom prst="rect">
                          <a:avLst/>
                        </a:prstGeom>
                        <a:solidFill>
                          <a:srgbClr val="FFFFFF"/>
                        </a:solidFill>
                        <a:ln w="9525">
                          <a:noFill/>
                          <a:miter lim="800000"/>
                          <a:headEnd/>
                          <a:tailEnd/>
                        </a:ln>
                      </wps:spPr>
                      <wps:txbx>
                        <w:txbxContent>
                          <w:p w14:paraId="1CD6818A" w14:textId="2DD14450" w:rsidR="00934B52" w:rsidRDefault="00A42115" w:rsidP="00934B52">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Pr>
                                <w:rFonts w:ascii="Times New Roman" w:hAnsi="Times New Roman" w:cs="Times New Roman"/>
                                <w:sz w:val="16"/>
                                <w:szCs w:val="16"/>
                              </w:rPr>
                              <w:t>4</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w:t>
                            </w:r>
                            <w:r w:rsidR="00E16A70">
                              <w:rPr>
                                <w:rFonts w:ascii="Times New Roman" w:hAnsi="Times New Roman" w:cs="Times New Roman"/>
                                <w:sz w:val="16"/>
                                <w:szCs w:val="16"/>
                              </w:rPr>
                              <w:t xml:space="preserve"> </w:t>
                            </w:r>
                            <w:r w:rsidR="004A3AEB">
                              <w:rPr>
                                <w:rFonts w:ascii="Times New Roman" w:hAnsi="Times New Roman" w:cs="Times New Roman"/>
                                <w:sz w:val="16"/>
                                <w:szCs w:val="16"/>
                              </w:rPr>
                              <w:t>sierpnia</w:t>
                            </w:r>
                            <w:r w:rsidRPr="006645B3">
                              <w:rPr>
                                <w:rFonts w:ascii="Times New Roman" w:hAnsi="Times New Roman" w:cs="Times New Roman"/>
                                <w:sz w:val="16"/>
                                <w:szCs w:val="16"/>
                              </w:rPr>
                              <w:t xml:space="preserve"> 2025 r.</w:t>
                            </w:r>
                          </w:p>
                          <w:p w14:paraId="431D4DA4" w14:textId="088C821B" w:rsidR="00934B52" w:rsidRPr="006645B3" w:rsidRDefault="00934B52" w:rsidP="00A42115">
                            <w:pPr>
                              <w:jc w:val="right"/>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5C241915" wp14:editId="21950ED6">
                                  <wp:extent cx="2721767" cy="3426214"/>
                                  <wp:effectExtent l="0" t="0" r="254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87" cy="3525182"/>
                                          </a:xfrm>
                                          <a:prstGeom prst="rect">
                                            <a:avLst/>
                                          </a:prstGeom>
                                          <a:noFill/>
                                          <a:ln>
                                            <a:noFill/>
                                          </a:ln>
                                        </pic:spPr>
                                      </pic:pic>
                                    </a:graphicData>
                                  </a:graphic>
                                </wp:inline>
                              </w:drawing>
                            </w:r>
                          </w:p>
                          <w:p w14:paraId="01D60A12" w14:textId="77777777" w:rsidR="00A42115" w:rsidRDefault="00A42115" w:rsidP="00A421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24BCD" id="_x0000_s1028" type="#_x0000_t202" style="position:absolute;margin-left:365.55pt;margin-top:779.05pt;width:197.5pt;height:31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" stroked="f">
                <v:textbox>
                  <w:txbxContent>
                    <w:p w14:paraId="1CD6818A" w14:textId="2DD14450" w:rsidR="00934B52" w:rsidRDefault="00A42115" w:rsidP="00934B52">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Pr>
                          <w:rFonts w:ascii="Times New Roman" w:hAnsi="Times New Roman" w:cs="Times New Roman"/>
                          <w:sz w:val="16"/>
                          <w:szCs w:val="16"/>
                        </w:rPr>
                        <w:t>4</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w:t>
                      </w:r>
                      <w:r w:rsidR="00E16A70">
                        <w:rPr>
                          <w:rFonts w:ascii="Times New Roman" w:hAnsi="Times New Roman" w:cs="Times New Roman"/>
                          <w:sz w:val="16"/>
                          <w:szCs w:val="16"/>
                        </w:rPr>
                        <w:t xml:space="preserve"> </w:t>
                      </w:r>
                      <w:r w:rsidR="004A3AEB">
                        <w:rPr>
                          <w:rFonts w:ascii="Times New Roman" w:hAnsi="Times New Roman" w:cs="Times New Roman"/>
                          <w:sz w:val="16"/>
                          <w:szCs w:val="16"/>
                        </w:rPr>
                        <w:t>sierpnia</w:t>
                      </w:r>
                      <w:r w:rsidRPr="006645B3">
                        <w:rPr>
                          <w:rFonts w:ascii="Times New Roman" w:hAnsi="Times New Roman" w:cs="Times New Roman"/>
                          <w:sz w:val="16"/>
                          <w:szCs w:val="16"/>
                        </w:rPr>
                        <w:t xml:space="preserve"> 2025 r.</w:t>
                      </w:r>
                    </w:p>
                    <w:p w14:paraId="431D4DA4" w14:textId="088C821B" w:rsidR="00934B52" w:rsidRPr="006645B3" w:rsidRDefault="00934B52" w:rsidP="00A42115">
                      <w:pPr>
                        <w:jc w:val="right"/>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5C241915" wp14:editId="21950ED6">
                            <wp:extent cx="2721767" cy="3426214"/>
                            <wp:effectExtent l="0" t="0" r="254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87" cy="3525182"/>
                                    </a:xfrm>
                                    <a:prstGeom prst="rect">
                                      <a:avLst/>
                                    </a:prstGeom>
                                    <a:noFill/>
                                    <a:ln>
                                      <a:noFill/>
                                    </a:ln>
                                  </pic:spPr>
                                </pic:pic>
                              </a:graphicData>
                            </a:graphic>
                          </wp:inline>
                        </w:drawing>
                      </w:r>
                    </w:p>
                    <w:p w14:paraId="01D60A12" w14:textId="77777777" w:rsidR="00A42115" w:rsidRDefault="00A42115" w:rsidP="00A42115"/>
                  </w:txbxContent>
                </v:textbox>
                <w10:wrap type="square"/>
              </v:shape>
            </w:pict>
          </mc:Fallback>
        </mc:AlternateContent>
      </w:r>
      <w:r w:rsidR="00934B52">
        <w:rPr>
          <w:noProof/>
        </w:rPr>
        <mc:AlternateContent>
          <mc:Choice Requires="wps">
            <w:drawing>
              <wp:anchor distT="45720" distB="45720" distL="114300" distR="114300" simplePos="0" relativeHeight="251674624" behindDoc="0" locked="0" layoutInCell="1" allowOverlap="1" wp14:anchorId="4E5BF1D2" wp14:editId="513CB438">
                <wp:simplePos x="0" y="0"/>
                <wp:positionH relativeFrom="column">
                  <wp:posOffset>4643755</wp:posOffset>
                </wp:positionH>
                <wp:positionV relativeFrom="paragraph">
                  <wp:posOffset>6932930</wp:posOffset>
                </wp:positionV>
                <wp:extent cx="2508250" cy="471170"/>
                <wp:effectExtent l="0" t="0" r="6350" b="508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71170"/>
                        </a:xfrm>
                        <a:prstGeom prst="rect">
                          <a:avLst/>
                        </a:prstGeom>
                        <a:solidFill>
                          <a:srgbClr val="FFFFFF"/>
                        </a:solidFill>
                        <a:ln w="9525">
                          <a:noFill/>
                          <a:miter lim="800000"/>
                          <a:headEnd/>
                          <a:tailEnd/>
                        </a:ln>
                      </wps:spPr>
                      <wps:txbx>
                        <w:txbxContent>
                          <w:p w14:paraId="51FCED1D" w14:textId="610054DE" w:rsidR="006645B3" w:rsidRPr="006645B3" w:rsidRDefault="006645B3" w:rsidP="006645B3">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sidR="00A42115">
                              <w:rPr>
                                <w:rFonts w:ascii="Times New Roman" w:hAnsi="Times New Roman" w:cs="Times New Roman"/>
                                <w:sz w:val="16"/>
                                <w:szCs w:val="16"/>
                              </w:rPr>
                              <w:t>2</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 sierpnia</w:t>
                            </w:r>
                            <w:r w:rsidRPr="006645B3">
                              <w:rPr>
                                <w:rFonts w:ascii="Times New Roman" w:hAnsi="Times New Roman" w:cs="Times New Roman"/>
                                <w:sz w:val="16"/>
                                <w:szCs w:val="16"/>
                              </w:rPr>
                              <w:t xml:space="preserve"> 2025 r.</w:t>
                            </w:r>
                          </w:p>
                          <w:p w14:paraId="7F8DABD4" w14:textId="22A27B5F" w:rsidR="006645B3" w:rsidRDefault="006645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BF1D2" id="_x0000_s1029" type="#_x0000_t202" style="position:absolute;margin-left:365.65pt;margin-top:545.9pt;width:197.5pt;height:37.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" stroked="f">
                <v:textbox>
                  <w:txbxContent>
                    <w:p w14:paraId="51FCED1D" w14:textId="610054DE" w:rsidR="006645B3" w:rsidRPr="006645B3" w:rsidRDefault="006645B3" w:rsidP="006645B3">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sidR="00A42115">
                        <w:rPr>
                          <w:rFonts w:ascii="Times New Roman" w:hAnsi="Times New Roman" w:cs="Times New Roman"/>
                          <w:sz w:val="16"/>
                          <w:szCs w:val="16"/>
                        </w:rPr>
                        <w:t>2</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 sierpnia</w:t>
                      </w:r>
                      <w:r w:rsidRPr="006645B3">
                        <w:rPr>
                          <w:rFonts w:ascii="Times New Roman" w:hAnsi="Times New Roman" w:cs="Times New Roman"/>
                          <w:sz w:val="16"/>
                          <w:szCs w:val="16"/>
                        </w:rPr>
                        <w:t xml:space="preserve"> 2025 r.</w:t>
                      </w:r>
                    </w:p>
                    <w:p w14:paraId="7F8DABD4" w14:textId="22A27B5F" w:rsidR="006645B3" w:rsidRDefault="006645B3"/>
                  </w:txbxContent>
                </v:textbox>
                <w10:wrap type="square"/>
              </v:shape>
            </w:pict>
          </mc:Fallback>
        </mc:AlternateContent>
      </w:r>
      <w:r w:rsidR="002824D2">
        <w:rPr>
          <w:noProof/>
        </w:rPr>
        <w:drawing>
          <wp:anchor distT="0" distB="0" distL="114300" distR="114300" simplePos="0" relativeHeight="251682816" behindDoc="0" locked="0" layoutInCell="1" allowOverlap="1" wp14:anchorId="680ADB3C" wp14:editId="08EBEEEE">
            <wp:simplePos x="0" y="0"/>
            <wp:positionH relativeFrom="column">
              <wp:posOffset>7250292</wp:posOffset>
            </wp:positionH>
            <wp:positionV relativeFrom="paragraph">
              <wp:posOffset>7404873</wp:posOffset>
            </wp:positionV>
            <wp:extent cx="2471752" cy="2413451"/>
            <wp:effectExtent l="0" t="0" r="5080" b="635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1752" cy="2413451"/>
                    </a:xfrm>
                    <a:prstGeom prst="rect">
                      <a:avLst/>
                    </a:prstGeom>
                    <a:noFill/>
                  </pic:spPr>
                </pic:pic>
              </a:graphicData>
            </a:graphic>
            <wp14:sizeRelH relativeFrom="margin">
              <wp14:pctWidth>0</wp14:pctWidth>
            </wp14:sizeRelH>
            <wp14:sizeRelV relativeFrom="margin">
              <wp14:pctHeight>0</wp14:pctHeight>
            </wp14:sizeRelV>
          </wp:anchor>
        </w:drawing>
      </w:r>
      <w:r w:rsidR="00934B52">
        <w:rPr>
          <w:noProof/>
        </w:rPr>
        <w:drawing>
          <wp:inline distT="0" distB="0" distL="0" distR="0" wp14:anchorId="7E51ABA7" wp14:editId="79583D97">
            <wp:extent cx="2541114" cy="2359025"/>
            <wp:effectExtent l="0" t="0" r="0" b="317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3697" cy="2509957"/>
                    </a:xfrm>
                    <a:prstGeom prst="rect">
                      <a:avLst/>
                    </a:prstGeom>
                    <a:noFill/>
                    <a:ln>
                      <a:noFill/>
                    </a:ln>
                  </pic:spPr>
                </pic:pic>
              </a:graphicData>
            </a:graphic>
          </wp:inline>
        </w:drawing>
      </w:r>
      <w:r w:rsidR="00BD5034">
        <w:rPr>
          <w:noProof/>
        </w:rPr>
        <mc:AlternateContent>
          <mc:Choice Requires="wps">
            <w:drawing>
              <wp:anchor distT="45720" distB="45720" distL="114300" distR="114300" simplePos="0" relativeHeight="251663360" behindDoc="0" locked="0" layoutInCell="1" allowOverlap="1" wp14:anchorId="7314F6AB" wp14:editId="76B8F6A5">
                <wp:simplePos x="0" y="0"/>
                <wp:positionH relativeFrom="column">
                  <wp:posOffset>-551180</wp:posOffset>
                </wp:positionH>
                <wp:positionV relativeFrom="paragraph">
                  <wp:posOffset>3016885</wp:posOffset>
                </wp:positionV>
                <wp:extent cx="10210800" cy="3623310"/>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0" cy="3623310"/>
                        </a:xfrm>
                        <a:prstGeom prst="rect">
                          <a:avLst/>
                        </a:prstGeom>
                        <a:solidFill>
                          <a:srgbClr val="FFFFFF"/>
                        </a:solidFill>
                        <a:ln w="9525">
                          <a:noFill/>
                          <a:miter lim="800000"/>
                          <a:headEnd/>
                          <a:tailEnd/>
                        </a:ln>
                      </wps:spPr>
                      <wps:txbx>
                        <w:txbxContent>
                          <w:tbl>
                            <w:tblPr>
                              <w:tblStyle w:val="Tabela-Siatka"/>
                              <w:tblW w:w="0" w:type="auto"/>
                              <w:tblLook w:val="04A0" w:firstRow="1" w:lastRow="0" w:firstColumn="1" w:lastColumn="0" w:noHBand="0" w:noVBand="1"/>
                            </w:tblPr>
                            <w:tblGrid>
                              <w:gridCol w:w="7933"/>
                              <w:gridCol w:w="7797"/>
                            </w:tblGrid>
                            <w:tr w:rsidR="00CB509B" w:rsidRPr="00BD5034" w14:paraId="21A927BF" w14:textId="77777777" w:rsidTr="004F22CE">
                              <w:trPr>
                                <w:trHeight w:val="5104"/>
                              </w:trPr>
                              <w:tc>
                                <w:tcPr>
                                  <w:tcW w:w="7933" w:type="dxa"/>
                                  <w:tcBorders>
                                    <w:top w:val="nil"/>
                                    <w:left w:val="nil"/>
                                  </w:tcBorders>
                                </w:tcPr>
                                <w:p w14:paraId="57101052" w14:textId="46DC19B1"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xml:space="preserve">§ 1. Przeprowadzić referendum gminne w sprawie odwołania Burmistrza </w:t>
                                  </w:r>
                                  <w:r w:rsidR="004A3AEB">
                                    <w:rPr>
                                      <w:rFonts w:ascii="Times New Roman" w:hAnsi="Times New Roman" w:cs="Times New Roman"/>
                                      <w:sz w:val="16"/>
                                      <w:szCs w:val="16"/>
                                    </w:rPr>
                                    <w:t>Grodkowa</w:t>
                                  </w:r>
                                  <w:r w:rsidRPr="00BD5034">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Pr="00BD5034">
                                    <w:rPr>
                                      <w:rFonts w:ascii="Times New Roman" w:hAnsi="Times New Roman" w:cs="Times New Roman"/>
                                      <w:sz w:val="16"/>
                                      <w:szCs w:val="16"/>
                                    </w:rPr>
                                    <w:t xml:space="preserve"> oraz Rady</w:t>
                                  </w:r>
                                  <w:r w:rsidR="004A3AEB">
                                    <w:rPr>
                                      <w:rFonts w:ascii="Times New Roman" w:hAnsi="Times New Roman" w:cs="Times New Roman"/>
                                      <w:sz w:val="16"/>
                                      <w:szCs w:val="16"/>
                                    </w:rPr>
                                    <w:t xml:space="preserve"> </w:t>
                                  </w:r>
                                  <w:r w:rsidRPr="00BD5034">
                                    <w:rPr>
                                      <w:rFonts w:ascii="Times New Roman" w:hAnsi="Times New Roman" w:cs="Times New Roman"/>
                                      <w:sz w:val="16"/>
                                      <w:szCs w:val="16"/>
                                    </w:rPr>
                                    <w:t>Miejskiej</w:t>
                                  </w:r>
                                  <w:r w:rsidR="00B128E1">
                                    <w:rPr>
                                      <w:rFonts w:ascii="Times New Roman" w:hAnsi="Times New Roman" w:cs="Times New Roman"/>
                                      <w:sz w:val="16"/>
                                      <w:szCs w:val="16"/>
                                    </w:rPr>
                                    <w:t xml:space="preserve"> </w:t>
                                  </w:r>
                                  <w:r w:rsidRPr="00BD5034">
                                    <w:rPr>
                                      <w:rFonts w:ascii="Times New Roman" w:hAnsi="Times New Roman" w:cs="Times New Roman"/>
                                      <w:sz w:val="16"/>
                                      <w:szCs w:val="16"/>
                                    </w:rPr>
                                    <w:t xml:space="preserve">w </w:t>
                                  </w:r>
                                  <w:r w:rsidR="004A3AEB">
                                    <w:rPr>
                                      <w:rFonts w:ascii="Times New Roman" w:hAnsi="Times New Roman" w:cs="Times New Roman"/>
                                      <w:sz w:val="16"/>
                                      <w:szCs w:val="16"/>
                                    </w:rPr>
                                    <w:t>Grodkowie</w:t>
                                  </w:r>
                                  <w:r w:rsidRPr="00BD5034">
                                    <w:rPr>
                                      <w:rFonts w:ascii="Times New Roman" w:hAnsi="Times New Roman" w:cs="Times New Roman"/>
                                      <w:sz w:val="16"/>
                                      <w:szCs w:val="16"/>
                                    </w:rPr>
                                    <w:t xml:space="preserve"> przed upływem kadencji zwanym dalej referendum.</w:t>
                                  </w:r>
                                </w:p>
                                <w:p w14:paraId="1E4F0550" w14:textId="7062E0B9" w:rsidR="00BD5034" w:rsidRPr="00BD5034" w:rsidRDefault="00BD5034" w:rsidP="00BD5034">
                                  <w:pPr>
                                    <w:rPr>
                                      <w:rFonts w:ascii="Times New Roman" w:hAnsi="Times New Roman" w:cs="Times New Roman"/>
                                      <w:sz w:val="16"/>
                                      <w:szCs w:val="16"/>
                                    </w:rPr>
                                  </w:pPr>
                                  <w:r w:rsidRPr="00BD5034">
                                    <w:rPr>
                                      <w:rFonts w:ascii="Times New Roman" w:hAnsi="Times New Roman" w:cs="Times New Roman"/>
                                      <w:sz w:val="16"/>
                                      <w:szCs w:val="16"/>
                                    </w:rPr>
                                    <w:t xml:space="preserve">§ 2. Datę referendum wyznaczyć na dzień </w:t>
                                  </w:r>
                                  <w:r w:rsidR="004A3AEB">
                                    <w:rPr>
                                      <w:rFonts w:ascii="Times New Roman" w:hAnsi="Times New Roman" w:cs="Times New Roman"/>
                                      <w:sz w:val="16"/>
                                      <w:szCs w:val="16"/>
                                    </w:rPr>
                                    <w:t>5</w:t>
                                  </w:r>
                                  <w:r w:rsidRPr="00BD5034">
                                    <w:rPr>
                                      <w:rFonts w:ascii="Times New Roman" w:hAnsi="Times New Roman" w:cs="Times New Roman"/>
                                      <w:sz w:val="16"/>
                                      <w:szCs w:val="16"/>
                                    </w:rPr>
                                    <w:t xml:space="preserve"> </w:t>
                                  </w:r>
                                  <w:r w:rsidR="004A3AEB">
                                    <w:rPr>
                                      <w:rFonts w:ascii="Times New Roman" w:hAnsi="Times New Roman" w:cs="Times New Roman"/>
                                      <w:sz w:val="16"/>
                                      <w:szCs w:val="16"/>
                                    </w:rPr>
                                    <w:t>października</w:t>
                                  </w:r>
                                  <w:r w:rsidRPr="00BD5034">
                                    <w:rPr>
                                      <w:rFonts w:ascii="Times New Roman" w:hAnsi="Times New Roman" w:cs="Times New Roman"/>
                                      <w:sz w:val="16"/>
                                      <w:szCs w:val="16"/>
                                    </w:rPr>
                                    <w:t xml:space="preserve"> 2025 r.</w:t>
                                  </w:r>
                                </w:p>
                                <w:p w14:paraId="588B9AA3" w14:textId="77777777"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3. Dni, w których upływają terminy wykonania czynności związanych z przeprowadzeniem referendum, określa kalendarz stanowiący załącznik nr 1 do postanowienia.</w:t>
                                  </w:r>
                                </w:p>
                                <w:p w14:paraId="7EB8517A" w14:textId="0D875AC0"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xml:space="preserve">§ 4. 1. Karta do głosowania w referendum gminnym w sprawie odwołania Burmistrza </w:t>
                                  </w:r>
                                  <w:r w:rsidR="004A3AEB">
                                    <w:rPr>
                                      <w:rFonts w:ascii="Times New Roman" w:hAnsi="Times New Roman" w:cs="Times New Roman"/>
                                      <w:sz w:val="16"/>
                                      <w:szCs w:val="16"/>
                                    </w:rPr>
                                    <w:t>Grodkowa</w:t>
                                  </w:r>
                                  <w:r w:rsidRPr="00BD5034">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Pr="00BD5034">
                                    <w:rPr>
                                      <w:rFonts w:ascii="Times New Roman" w:hAnsi="Times New Roman" w:cs="Times New Roman"/>
                                      <w:sz w:val="16"/>
                                      <w:szCs w:val="16"/>
                                    </w:rPr>
                                    <w:t xml:space="preserve"> przed upływem kadencji:</w:t>
                                  </w:r>
                                </w:p>
                                <w:p w14:paraId="001AB59A" w14:textId="77777777"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1)</w:t>
                                  </w:r>
                                  <w:r w:rsidRPr="00BD5034">
                                    <w:rPr>
                                      <w:rFonts w:ascii="Times New Roman" w:hAnsi="Times New Roman" w:cs="Times New Roman"/>
                                      <w:sz w:val="16"/>
                                      <w:szCs w:val="16"/>
                                    </w:rPr>
                                    <w:tab/>
                                    <w:t>drukowana jest na papierze offsetowym o gramaturze 70g/m2, koloru białego;</w:t>
                                  </w:r>
                                </w:p>
                                <w:p w14:paraId="1BB5873A" w14:textId="77777777"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jest jedną kartą, zadrukowaną jednostronnie, formatu A5;</w:t>
                                  </w:r>
                                </w:p>
                                <w:p w14:paraId="1E116AFB" w14:textId="77777777"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ma ścięty prawy górny róg</w:t>
                                  </w:r>
                                </w:p>
                                <w:p w14:paraId="1D41D5CF" w14:textId="1E620B02"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r>
                                  <w:r w:rsidR="00FF1D02">
                                    <w:rPr>
                                      <w:rFonts w:ascii="Times New Roman" w:hAnsi="Times New Roman" w:cs="Times New Roman"/>
                                      <w:sz w:val="16"/>
                                      <w:szCs w:val="16"/>
                                    </w:rPr>
                                    <w:t>ma nadrukowany</w:t>
                                  </w:r>
                                  <w:r w:rsidRPr="00BD5034">
                                    <w:rPr>
                                      <w:rFonts w:ascii="Times New Roman" w:hAnsi="Times New Roman" w:cs="Times New Roman"/>
                                      <w:sz w:val="16"/>
                                      <w:szCs w:val="16"/>
                                    </w:rPr>
                                    <w:t xml:space="preserve"> odcisk pieczęci Komisarza Wyborczego w Opolu II.</w:t>
                                  </w:r>
                                </w:p>
                                <w:p w14:paraId="77AE17F8" w14:textId="7E09B460" w:rsidR="00BD5034" w:rsidRPr="00BD5034" w:rsidRDefault="00BD5034" w:rsidP="00BD5034">
                                  <w:pPr>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karty do głosowania, określa załącznik</w:t>
                                  </w:r>
                                  <w:r w:rsidR="00A45A17">
                                    <w:rPr>
                                      <w:rFonts w:ascii="Times New Roman" w:hAnsi="Times New Roman" w:cs="Times New Roman"/>
                                      <w:sz w:val="16"/>
                                      <w:szCs w:val="16"/>
                                    </w:rPr>
                                    <w:t xml:space="preserve"> </w:t>
                                  </w:r>
                                  <w:r w:rsidRPr="00BD5034">
                                    <w:rPr>
                                      <w:rFonts w:ascii="Times New Roman" w:hAnsi="Times New Roman" w:cs="Times New Roman"/>
                                      <w:sz w:val="16"/>
                                      <w:szCs w:val="16"/>
                                    </w:rPr>
                                    <w:t>nr 2 do postanowienia.</w:t>
                                  </w:r>
                                </w:p>
                                <w:p w14:paraId="6CDA896B" w14:textId="618F3842"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xml:space="preserve">§ 5. 1. Nakładka na kartę do głosowania sporządzana w alfabecie Braille’a w referendum gminnym w sprawie odwołania Burmistrza </w:t>
                                  </w:r>
                                  <w:r w:rsidR="004A3AEB">
                                    <w:rPr>
                                      <w:rFonts w:ascii="Times New Roman" w:hAnsi="Times New Roman" w:cs="Times New Roman"/>
                                      <w:sz w:val="16"/>
                                      <w:szCs w:val="16"/>
                                    </w:rPr>
                                    <w:t xml:space="preserve">Grodkowa Miłosza </w:t>
                                  </w:r>
                                  <w:proofErr w:type="spellStart"/>
                                  <w:r w:rsidR="004A3AEB">
                                    <w:rPr>
                                      <w:rFonts w:ascii="Times New Roman" w:hAnsi="Times New Roman" w:cs="Times New Roman"/>
                                      <w:sz w:val="16"/>
                                      <w:szCs w:val="16"/>
                                    </w:rPr>
                                    <w:t>Kroka</w:t>
                                  </w:r>
                                  <w:proofErr w:type="spellEnd"/>
                                  <w:r w:rsidRPr="00BD5034">
                                    <w:rPr>
                                      <w:rFonts w:ascii="Times New Roman" w:hAnsi="Times New Roman" w:cs="Times New Roman"/>
                                      <w:sz w:val="16"/>
                                      <w:szCs w:val="16"/>
                                    </w:rPr>
                                    <w:t xml:space="preserve"> przed upływem kadencji:</w:t>
                                  </w:r>
                                </w:p>
                                <w:p w14:paraId="16D6B640" w14:textId="77777777"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1)</w:t>
                                  </w:r>
                                  <w:r w:rsidRPr="00BD5034">
                                    <w:rPr>
                                      <w:rFonts w:ascii="Times New Roman" w:hAnsi="Times New Roman" w:cs="Times New Roman"/>
                                      <w:sz w:val="16"/>
                                      <w:szCs w:val="16"/>
                                    </w:rPr>
                                    <w:tab/>
                                    <w:t>wykonywana jest na papierze offsetowym koloru białego o gramaturze 250g/m2;</w:t>
                                  </w:r>
                                </w:p>
                                <w:p w14:paraId="461A69C6" w14:textId="39E2E44C"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sporządzana jest w formacie A5, ponadto u góry oraz z prawej strony nakładki znajdują się zakładki</w:t>
                                  </w:r>
                                  <w:r w:rsidR="00B128E1">
                                    <w:rPr>
                                      <w:rFonts w:ascii="Times New Roman" w:hAnsi="Times New Roman" w:cs="Times New Roman"/>
                                      <w:sz w:val="16"/>
                                      <w:szCs w:val="16"/>
                                    </w:rPr>
                                    <w:t xml:space="preserve"> p</w:t>
                                  </w:r>
                                  <w:r w:rsidRPr="00BD5034">
                                    <w:rPr>
                                      <w:rFonts w:ascii="Times New Roman" w:hAnsi="Times New Roman" w:cs="Times New Roman"/>
                                      <w:sz w:val="16"/>
                                      <w:szCs w:val="16"/>
                                    </w:rPr>
                                    <w:t>odtrzymujące kartę do głosowania;</w:t>
                                  </w:r>
                                </w:p>
                                <w:p w14:paraId="7E58B76E" w14:textId="2783F76D"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w miejscach odpowiadających umieszczonym na karcie do głosowania kratkom przeznaczonym na zaznaczenie odpowiedzi na pytanie referendalne, umieszczone ma wycięte kratki, a po ich prawej stronie zapisane pismem płaskim w języku polskim oraz alfabetem Braille’a zgodnie z zasadami zapisu tego alfabetu w języku polskim w standardzie Marburg Medium napis „TAK” i „NIE” ;</w:t>
                                  </w:r>
                                </w:p>
                                <w:p w14:paraId="2C81E362" w14:textId="0CB7E3C6"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t>pośrodku nakładki na kartę, w górnej jej części, jest nadrukowany pismem płaskim w języku polskim oraz poniżej zapisany alfabetem Braille'a zgodnie z zasadami zapisu tego alfabetu w języku polskim w standardzie Marburg Medium napis: „Nakładka na kartę do głosowania w referendum gminnym”;</w:t>
                                  </w:r>
                                </w:p>
                                <w:p w14:paraId="0DFCFA26" w14:textId="77777777"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5)</w:t>
                                  </w:r>
                                  <w:r w:rsidRPr="00BD5034">
                                    <w:rPr>
                                      <w:rFonts w:ascii="Times New Roman" w:hAnsi="Times New Roman" w:cs="Times New Roman"/>
                                      <w:sz w:val="16"/>
                                      <w:szCs w:val="16"/>
                                    </w:rPr>
                                    <w:tab/>
                                    <w:t>ma ścięty górny prawy narożnik.</w:t>
                                  </w:r>
                                </w:p>
                                <w:p w14:paraId="6D447D40" w14:textId="5A4D4110" w:rsidR="00CB509B" w:rsidRPr="00BD5034" w:rsidRDefault="00BD5034" w:rsidP="00B128E1">
                                  <w:pPr>
                                    <w:ind w:left="178" w:hanging="178"/>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nakładki na kartę do głosowania sporządzonej</w:t>
                                  </w:r>
                                  <w:r w:rsidR="00564918">
                                    <w:rPr>
                                      <w:rFonts w:ascii="Times New Roman" w:hAnsi="Times New Roman" w:cs="Times New Roman"/>
                                      <w:sz w:val="16"/>
                                      <w:szCs w:val="16"/>
                                    </w:rPr>
                                    <w:t xml:space="preserve"> </w:t>
                                  </w:r>
                                  <w:r w:rsidRPr="00BD5034">
                                    <w:rPr>
                                      <w:rFonts w:ascii="Times New Roman" w:hAnsi="Times New Roman" w:cs="Times New Roman"/>
                                      <w:sz w:val="16"/>
                                      <w:szCs w:val="16"/>
                                    </w:rPr>
                                    <w:t>w alfabecie Braille’a, określa załącznik nr 3 do postanowienia.</w:t>
                                  </w:r>
                                  <w:bookmarkStart w:id="2" w:name="Paragraf_6"/>
                                  <w:bookmarkEnd w:id="2"/>
                                </w:p>
                              </w:tc>
                              <w:tc>
                                <w:tcPr>
                                  <w:tcW w:w="7797" w:type="dxa"/>
                                  <w:tcBorders>
                                    <w:top w:val="nil"/>
                                    <w:right w:val="nil"/>
                                  </w:tcBorders>
                                </w:tcPr>
                                <w:p w14:paraId="6639FAB0" w14:textId="4737E3F3" w:rsidR="00BD5034" w:rsidRPr="00BD5034" w:rsidRDefault="00BD5034" w:rsidP="00582EE8">
                                  <w:pPr>
                                    <w:ind w:left="467" w:hanging="467"/>
                                    <w:rPr>
                                      <w:rFonts w:ascii="Times New Roman" w:hAnsi="Times New Roman" w:cs="Times New Roman"/>
                                      <w:sz w:val="16"/>
                                      <w:szCs w:val="16"/>
                                    </w:rPr>
                                  </w:pPr>
                                  <w:r w:rsidRPr="00BD5034">
                                    <w:rPr>
                                      <w:rFonts w:ascii="Times New Roman" w:hAnsi="Times New Roman" w:cs="Times New Roman"/>
                                      <w:sz w:val="16"/>
                                      <w:szCs w:val="16"/>
                                    </w:rPr>
                                    <w:t xml:space="preserve">§ 6. 1. Karta do głosowania w referendum gminnym w sprawie odwołania Rady Miejskiej w </w:t>
                                  </w:r>
                                  <w:r w:rsidR="002B5F33">
                                    <w:rPr>
                                      <w:rFonts w:ascii="Times New Roman" w:hAnsi="Times New Roman" w:cs="Times New Roman"/>
                                      <w:sz w:val="16"/>
                                      <w:szCs w:val="16"/>
                                    </w:rPr>
                                    <w:t>Grodkowie</w:t>
                                  </w:r>
                                  <w:r w:rsidRPr="00BD5034">
                                    <w:rPr>
                                      <w:rFonts w:ascii="Times New Roman" w:hAnsi="Times New Roman" w:cs="Times New Roman"/>
                                      <w:sz w:val="16"/>
                                      <w:szCs w:val="16"/>
                                    </w:rPr>
                                    <w:t xml:space="preserve"> przed upływem kadencji:</w:t>
                                  </w:r>
                                </w:p>
                                <w:p w14:paraId="11F90FC0" w14:textId="77777777" w:rsidR="00BD5034" w:rsidRDefault="00BD5034" w:rsidP="00582EE8">
                                  <w:pPr>
                                    <w:ind w:firstLine="467"/>
                                  </w:pPr>
                                  <w:r w:rsidRPr="00BD5034">
                                    <w:rPr>
                                      <w:rFonts w:ascii="Times New Roman" w:hAnsi="Times New Roman" w:cs="Times New Roman"/>
                                      <w:sz w:val="16"/>
                                      <w:szCs w:val="16"/>
                                    </w:rPr>
                                    <w:t>1)</w:t>
                                  </w:r>
                                  <w:r w:rsidRPr="00BD5034">
                                    <w:rPr>
                                      <w:rFonts w:ascii="Times New Roman" w:hAnsi="Times New Roman" w:cs="Times New Roman"/>
                                      <w:sz w:val="16"/>
                                      <w:szCs w:val="16"/>
                                    </w:rPr>
                                    <w:tab/>
                                    <w:t>drukowana jest na papierze offsetowym o gramaturze 70g/m2, koloru białego;</w:t>
                                  </w:r>
                                  <w:r>
                                    <w:t xml:space="preserve"> </w:t>
                                  </w:r>
                                </w:p>
                                <w:p w14:paraId="1AC99303" w14:textId="413E66C3" w:rsidR="00BD5034" w:rsidRPr="00BD5034" w:rsidRDefault="00BD5034" w:rsidP="00582EE8">
                                  <w:pPr>
                                    <w:ind w:firstLine="467"/>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jest jedną kartą, zadrukowaną jednostronnie, formatu A4;</w:t>
                                  </w:r>
                                </w:p>
                                <w:p w14:paraId="4219A5EB" w14:textId="77777777" w:rsidR="00BD5034" w:rsidRPr="00BD5034" w:rsidRDefault="00BD5034" w:rsidP="00582EE8">
                                  <w:pPr>
                                    <w:ind w:firstLine="467"/>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ma ścięty prawy górny róg</w:t>
                                  </w:r>
                                </w:p>
                                <w:p w14:paraId="0CFC2F31" w14:textId="7D017C2E" w:rsidR="00BD5034" w:rsidRPr="00BD5034" w:rsidRDefault="00BD5034" w:rsidP="0007314F">
                                  <w:pPr>
                                    <w:ind w:firstLine="467"/>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r>
                                  <w:r w:rsidR="00FF1D02">
                                    <w:rPr>
                                      <w:rFonts w:ascii="Times New Roman" w:hAnsi="Times New Roman" w:cs="Times New Roman"/>
                                      <w:sz w:val="16"/>
                                      <w:szCs w:val="16"/>
                                    </w:rPr>
                                    <w:t>ma nadrukowany</w:t>
                                  </w:r>
                                  <w:r w:rsidRPr="00BD5034">
                                    <w:rPr>
                                      <w:rFonts w:ascii="Times New Roman" w:hAnsi="Times New Roman" w:cs="Times New Roman"/>
                                      <w:sz w:val="16"/>
                                      <w:szCs w:val="16"/>
                                    </w:rPr>
                                    <w:t xml:space="preserve"> odcisk pieczęci Komisarza Wyborczego w Opolu II.</w:t>
                                  </w:r>
                                </w:p>
                                <w:p w14:paraId="5BFD63BE" w14:textId="503F8F4C" w:rsidR="00BD5034" w:rsidRPr="00BD5034" w:rsidRDefault="00BD5034" w:rsidP="00BD5034">
                                  <w:pPr>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karty do głosowania, określa załącznik</w:t>
                                  </w:r>
                                  <w:r w:rsidR="00582EE8">
                                    <w:rPr>
                                      <w:rFonts w:ascii="Times New Roman" w:hAnsi="Times New Roman" w:cs="Times New Roman"/>
                                      <w:sz w:val="16"/>
                                      <w:szCs w:val="16"/>
                                    </w:rPr>
                                    <w:t xml:space="preserve"> </w:t>
                                  </w:r>
                                  <w:r w:rsidRPr="00BD5034">
                                    <w:rPr>
                                      <w:rFonts w:ascii="Times New Roman" w:hAnsi="Times New Roman" w:cs="Times New Roman"/>
                                      <w:sz w:val="16"/>
                                      <w:szCs w:val="16"/>
                                    </w:rPr>
                                    <w:t>nr 4 do postanowienia.</w:t>
                                  </w:r>
                                </w:p>
                                <w:p w14:paraId="22E8449F" w14:textId="36DA8A08" w:rsidR="00BD5034" w:rsidRPr="00BD5034" w:rsidRDefault="00BD5034" w:rsidP="00582EE8">
                                  <w:pPr>
                                    <w:ind w:left="467" w:hanging="467"/>
                                    <w:rPr>
                                      <w:rFonts w:ascii="Times New Roman" w:hAnsi="Times New Roman" w:cs="Times New Roman"/>
                                      <w:sz w:val="16"/>
                                      <w:szCs w:val="16"/>
                                    </w:rPr>
                                  </w:pPr>
                                  <w:r w:rsidRPr="00BD5034">
                                    <w:rPr>
                                      <w:rFonts w:ascii="Times New Roman" w:hAnsi="Times New Roman" w:cs="Times New Roman"/>
                                      <w:sz w:val="16"/>
                                      <w:szCs w:val="16"/>
                                    </w:rPr>
                                    <w:t xml:space="preserve">§ 7. 1. Nakładka na kartę do głosowania sporządzana w alfabecie Braille’a w referendum gminnym w sprawie odwołania Rady Miejskiej w </w:t>
                                  </w:r>
                                  <w:r w:rsidR="002B5F33">
                                    <w:rPr>
                                      <w:rFonts w:ascii="Times New Roman" w:hAnsi="Times New Roman" w:cs="Times New Roman"/>
                                      <w:sz w:val="16"/>
                                      <w:szCs w:val="16"/>
                                    </w:rPr>
                                    <w:t>Grodkowie</w:t>
                                  </w:r>
                                  <w:r w:rsidRPr="00BD5034">
                                    <w:rPr>
                                      <w:rFonts w:ascii="Times New Roman" w:hAnsi="Times New Roman" w:cs="Times New Roman"/>
                                      <w:sz w:val="16"/>
                                      <w:szCs w:val="16"/>
                                    </w:rPr>
                                    <w:t xml:space="preserve"> przed upływem kadencji:</w:t>
                                  </w:r>
                                </w:p>
                                <w:p w14:paraId="439D3E03" w14:textId="77777777"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1)</w:t>
                                  </w:r>
                                  <w:r w:rsidRPr="00BD5034">
                                    <w:rPr>
                                      <w:rFonts w:ascii="Times New Roman" w:hAnsi="Times New Roman" w:cs="Times New Roman"/>
                                      <w:sz w:val="16"/>
                                      <w:szCs w:val="16"/>
                                    </w:rPr>
                                    <w:tab/>
                                    <w:t>wykonywana jest na papierze offsetowym koloru białego o gramaturze 250g/m2;</w:t>
                                  </w:r>
                                </w:p>
                                <w:p w14:paraId="0260C00D" w14:textId="7901B5AB"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sporządzana jest w formacie A4, ponadto u góry oraz z prawej strony nakładki znajdują się zakładki podtrzymujące kartę do głosowania;</w:t>
                                  </w:r>
                                </w:p>
                                <w:p w14:paraId="54B466B9" w14:textId="58782C8E"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w miejscach odpowiadających umieszczonym na karcie do głosowania kratkom przeznaczonym na zaznaczenie odpowiedzi na pytanie referendalne, umieszczone ma wycięte kratki, a po ich prawej stronie zapisane pismem płaskim w języku polskim oraz alfabetem Braille’a zgodnie z zasadami zapisu tego alfabetu w języku polskim w standardzie Marburg Medium napis „TAK” i „NIE”;</w:t>
                                  </w:r>
                                </w:p>
                                <w:p w14:paraId="27D5A34C" w14:textId="7FC4EB23"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t>pośrodku nakładki na kartę, w górnej jej części, jest nadrukowany pismem płaskim w języku polskim oraz poniżej zapisany alfabetem Braille'a zgodnie z zasadami zapisu tego alfabetu w języku polskim w standardzie Marburg Medium napis: „Nakładka na kartę do głosowania w referendum gminnym”;</w:t>
                                  </w:r>
                                </w:p>
                                <w:p w14:paraId="49E66E27" w14:textId="77777777"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5)</w:t>
                                  </w:r>
                                  <w:r w:rsidRPr="00BD5034">
                                    <w:rPr>
                                      <w:rFonts w:ascii="Times New Roman" w:hAnsi="Times New Roman" w:cs="Times New Roman"/>
                                      <w:sz w:val="16"/>
                                      <w:szCs w:val="16"/>
                                    </w:rPr>
                                    <w:tab/>
                                    <w:t>ma ścięty górny prawy narożnik.</w:t>
                                  </w:r>
                                </w:p>
                                <w:p w14:paraId="71712359" w14:textId="1CCD06F0" w:rsidR="00BD5034" w:rsidRPr="00BD5034" w:rsidRDefault="00BD5034" w:rsidP="00582EE8">
                                  <w:pPr>
                                    <w:ind w:left="184" w:hanging="184"/>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nakładki na kartę do głosowania sporządzonej</w:t>
                                  </w:r>
                                  <w:r w:rsidR="00582EE8">
                                    <w:rPr>
                                      <w:rFonts w:ascii="Times New Roman" w:hAnsi="Times New Roman" w:cs="Times New Roman"/>
                                      <w:sz w:val="16"/>
                                      <w:szCs w:val="16"/>
                                    </w:rPr>
                                    <w:t xml:space="preserve"> </w:t>
                                  </w:r>
                                  <w:r w:rsidRPr="00BD5034">
                                    <w:rPr>
                                      <w:rFonts w:ascii="Times New Roman" w:hAnsi="Times New Roman" w:cs="Times New Roman"/>
                                      <w:sz w:val="16"/>
                                      <w:szCs w:val="16"/>
                                    </w:rPr>
                                    <w:t>w alfabecie Braille’a, określa załącznik nr 5 do postanowienia.</w:t>
                                  </w:r>
                                </w:p>
                                <w:p w14:paraId="7785F163" w14:textId="2B0AD83B" w:rsidR="00CB509B" w:rsidRPr="00BD5034" w:rsidRDefault="00BD5034" w:rsidP="00582EE8">
                                  <w:pPr>
                                    <w:ind w:left="184" w:hanging="184"/>
                                    <w:rPr>
                                      <w:rFonts w:ascii="Times New Roman" w:hAnsi="Times New Roman" w:cs="Times New Roman"/>
                                      <w:sz w:val="16"/>
                                      <w:szCs w:val="16"/>
                                    </w:rPr>
                                  </w:pPr>
                                  <w:r w:rsidRPr="00BD5034">
                                    <w:rPr>
                                      <w:rFonts w:ascii="Times New Roman" w:hAnsi="Times New Roman" w:cs="Times New Roman"/>
                                      <w:sz w:val="16"/>
                                      <w:szCs w:val="16"/>
                                    </w:rPr>
                                    <w:t xml:space="preserve">§ 8. Postanowienie wchodzi w życie z dniem podpisania i podlega ogłoszeniu w Dzienniku Urzędowym Województwa Opolskiego oraz podaniu do publicznej wiadomości w sposób zwyczajowo przyjęty na terenie Gminy </w:t>
                                  </w:r>
                                  <w:r w:rsidR="002B5F33">
                                    <w:rPr>
                                      <w:rFonts w:ascii="Times New Roman" w:hAnsi="Times New Roman" w:cs="Times New Roman"/>
                                      <w:sz w:val="16"/>
                                      <w:szCs w:val="16"/>
                                    </w:rPr>
                                    <w:t>Grodków.</w:t>
                                  </w:r>
                                </w:p>
                              </w:tc>
                            </w:tr>
                          </w:tbl>
                          <w:p w14:paraId="7BA9119D" w14:textId="2464353E" w:rsidR="008F2FB9" w:rsidRPr="00BD5034" w:rsidRDefault="008F2FB9">
                            <w:pPr>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4F6AB" id="_x0000_s1030" type="#_x0000_t202" style="position:absolute;margin-left:-43.4pt;margin-top:237.55pt;width:804pt;height:28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" stroked="f">
                <v:textbox>
                  <w:txbxContent>
                    <w:tbl>
                      <w:tblPr>
                        <w:tblStyle w:val="Tabela-Siatka"/>
                        <w:tblW w:w="0" w:type="auto"/>
                        <w:tblLook w:val="04A0" w:firstRow="1" w:lastRow="0" w:firstColumn="1" w:lastColumn="0" w:noHBand="0" w:noVBand="1"/>
                      </w:tblPr>
                      <w:tblGrid>
                        <w:gridCol w:w="7933"/>
                        <w:gridCol w:w="7797"/>
                      </w:tblGrid>
                      <w:tr w:rsidR="00CB509B" w:rsidRPr="00BD5034" w14:paraId="21A927BF" w14:textId="77777777" w:rsidTr="004F22CE">
                        <w:trPr>
                          <w:trHeight w:val="5104"/>
                        </w:trPr>
                        <w:tc>
                          <w:tcPr>
                            <w:tcW w:w="7933" w:type="dxa"/>
                            <w:tcBorders>
                              <w:top w:val="nil"/>
                              <w:left w:val="nil"/>
                            </w:tcBorders>
                          </w:tcPr>
                          <w:p w14:paraId="57101052" w14:textId="46DC19B1"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xml:space="preserve">§ 1. Przeprowadzić referendum gminne w sprawie odwołania Burmistrza </w:t>
                            </w:r>
                            <w:r w:rsidR="004A3AEB">
                              <w:rPr>
                                <w:rFonts w:ascii="Times New Roman" w:hAnsi="Times New Roman" w:cs="Times New Roman"/>
                                <w:sz w:val="16"/>
                                <w:szCs w:val="16"/>
                              </w:rPr>
                              <w:t>Grodkowa</w:t>
                            </w:r>
                            <w:r w:rsidRPr="00BD5034">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Pr="00BD5034">
                              <w:rPr>
                                <w:rFonts w:ascii="Times New Roman" w:hAnsi="Times New Roman" w:cs="Times New Roman"/>
                                <w:sz w:val="16"/>
                                <w:szCs w:val="16"/>
                              </w:rPr>
                              <w:t xml:space="preserve"> oraz Rady</w:t>
                            </w:r>
                            <w:r w:rsidR="004A3AEB">
                              <w:rPr>
                                <w:rFonts w:ascii="Times New Roman" w:hAnsi="Times New Roman" w:cs="Times New Roman"/>
                                <w:sz w:val="16"/>
                                <w:szCs w:val="16"/>
                              </w:rPr>
                              <w:t xml:space="preserve"> </w:t>
                            </w:r>
                            <w:r w:rsidRPr="00BD5034">
                              <w:rPr>
                                <w:rFonts w:ascii="Times New Roman" w:hAnsi="Times New Roman" w:cs="Times New Roman"/>
                                <w:sz w:val="16"/>
                                <w:szCs w:val="16"/>
                              </w:rPr>
                              <w:t>Miejskiej</w:t>
                            </w:r>
                            <w:r w:rsidR="00B128E1">
                              <w:rPr>
                                <w:rFonts w:ascii="Times New Roman" w:hAnsi="Times New Roman" w:cs="Times New Roman"/>
                                <w:sz w:val="16"/>
                                <w:szCs w:val="16"/>
                              </w:rPr>
                              <w:t xml:space="preserve"> </w:t>
                            </w:r>
                            <w:r w:rsidRPr="00BD5034">
                              <w:rPr>
                                <w:rFonts w:ascii="Times New Roman" w:hAnsi="Times New Roman" w:cs="Times New Roman"/>
                                <w:sz w:val="16"/>
                                <w:szCs w:val="16"/>
                              </w:rPr>
                              <w:t xml:space="preserve">w </w:t>
                            </w:r>
                            <w:r w:rsidR="004A3AEB">
                              <w:rPr>
                                <w:rFonts w:ascii="Times New Roman" w:hAnsi="Times New Roman" w:cs="Times New Roman"/>
                                <w:sz w:val="16"/>
                                <w:szCs w:val="16"/>
                              </w:rPr>
                              <w:t>Grodkowie</w:t>
                            </w:r>
                            <w:r w:rsidRPr="00BD5034">
                              <w:rPr>
                                <w:rFonts w:ascii="Times New Roman" w:hAnsi="Times New Roman" w:cs="Times New Roman"/>
                                <w:sz w:val="16"/>
                                <w:szCs w:val="16"/>
                              </w:rPr>
                              <w:t xml:space="preserve"> przed upływem kadencji zwanym dalej referendum.</w:t>
                            </w:r>
                          </w:p>
                          <w:p w14:paraId="1E4F0550" w14:textId="7062E0B9" w:rsidR="00BD5034" w:rsidRPr="00BD5034" w:rsidRDefault="00BD5034" w:rsidP="00BD5034">
                            <w:pPr>
                              <w:rPr>
                                <w:rFonts w:ascii="Times New Roman" w:hAnsi="Times New Roman" w:cs="Times New Roman"/>
                                <w:sz w:val="16"/>
                                <w:szCs w:val="16"/>
                              </w:rPr>
                            </w:pPr>
                            <w:r w:rsidRPr="00BD5034">
                              <w:rPr>
                                <w:rFonts w:ascii="Times New Roman" w:hAnsi="Times New Roman" w:cs="Times New Roman"/>
                                <w:sz w:val="16"/>
                                <w:szCs w:val="16"/>
                              </w:rPr>
                              <w:t xml:space="preserve">§ 2. Datę referendum wyznaczyć na dzień </w:t>
                            </w:r>
                            <w:r w:rsidR="004A3AEB">
                              <w:rPr>
                                <w:rFonts w:ascii="Times New Roman" w:hAnsi="Times New Roman" w:cs="Times New Roman"/>
                                <w:sz w:val="16"/>
                                <w:szCs w:val="16"/>
                              </w:rPr>
                              <w:t>5</w:t>
                            </w:r>
                            <w:r w:rsidRPr="00BD5034">
                              <w:rPr>
                                <w:rFonts w:ascii="Times New Roman" w:hAnsi="Times New Roman" w:cs="Times New Roman"/>
                                <w:sz w:val="16"/>
                                <w:szCs w:val="16"/>
                              </w:rPr>
                              <w:t xml:space="preserve"> </w:t>
                            </w:r>
                            <w:r w:rsidR="004A3AEB">
                              <w:rPr>
                                <w:rFonts w:ascii="Times New Roman" w:hAnsi="Times New Roman" w:cs="Times New Roman"/>
                                <w:sz w:val="16"/>
                                <w:szCs w:val="16"/>
                              </w:rPr>
                              <w:t>października</w:t>
                            </w:r>
                            <w:r w:rsidRPr="00BD5034">
                              <w:rPr>
                                <w:rFonts w:ascii="Times New Roman" w:hAnsi="Times New Roman" w:cs="Times New Roman"/>
                                <w:sz w:val="16"/>
                                <w:szCs w:val="16"/>
                              </w:rPr>
                              <w:t xml:space="preserve"> 2025 r.</w:t>
                            </w:r>
                          </w:p>
                          <w:p w14:paraId="588B9AA3" w14:textId="77777777"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3. Dni, w których upływają terminy wykonania czynności związanych z przeprowadzeniem referendum, określa kalendarz stanowiący załącznik nr 1 do postanowienia.</w:t>
                            </w:r>
                          </w:p>
                          <w:p w14:paraId="7EB8517A" w14:textId="0D875AC0"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xml:space="preserve">§ 4. 1. Karta do głosowania w referendum gminnym w sprawie odwołania Burmistrza </w:t>
                            </w:r>
                            <w:r w:rsidR="004A3AEB">
                              <w:rPr>
                                <w:rFonts w:ascii="Times New Roman" w:hAnsi="Times New Roman" w:cs="Times New Roman"/>
                                <w:sz w:val="16"/>
                                <w:szCs w:val="16"/>
                              </w:rPr>
                              <w:t>Grodkowa</w:t>
                            </w:r>
                            <w:r w:rsidRPr="00BD5034">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Pr="00BD5034">
                              <w:rPr>
                                <w:rFonts w:ascii="Times New Roman" w:hAnsi="Times New Roman" w:cs="Times New Roman"/>
                                <w:sz w:val="16"/>
                                <w:szCs w:val="16"/>
                              </w:rPr>
                              <w:t xml:space="preserve"> przed upływem kadencji:</w:t>
                            </w:r>
                          </w:p>
                          <w:p w14:paraId="001AB59A" w14:textId="77777777"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1)</w:t>
                            </w:r>
                            <w:r w:rsidRPr="00BD5034">
                              <w:rPr>
                                <w:rFonts w:ascii="Times New Roman" w:hAnsi="Times New Roman" w:cs="Times New Roman"/>
                                <w:sz w:val="16"/>
                                <w:szCs w:val="16"/>
                              </w:rPr>
                              <w:tab/>
                              <w:t>drukowana jest na papierze offsetowym o gramaturze 70g/m2, koloru białego;</w:t>
                            </w:r>
                          </w:p>
                          <w:p w14:paraId="1BB5873A" w14:textId="77777777"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jest jedną kartą, zadrukowaną jednostronnie, formatu A5;</w:t>
                            </w:r>
                          </w:p>
                          <w:p w14:paraId="1E116AFB" w14:textId="77777777"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ma ścięty prawy górny róg</w:t>
                            </w:r>
                          </w:p>
                          <w:p w14:paraId="1D41D5CF" w14:textId="1E620B02" w:rsidR="00BD5034" w:rsidRPr="00BD5034" w:rsidRDefault="00BD5034" w:rsidP="00B128E1">
                            <w:pPr>
                              <w:ind w:firstLine="461"/>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r>
                            <w:r w:rsidR="00FF1D02">
                              <w:rPr>
                                <w:rFonts w:ascii="Times New Roman" w:hAnsi="Times New Roman" w:cs="Times New Roman"/>
                                <w:sz w:val="16"/>
                                <w:szCs w:val="16"/>
                              </w:rPr>
                              <w:t>ma nadrukowany</w:t>
                            </w:r>
                            <w:r w:rsidRPr="00BD5034">
                              <w:rPr>
                                <w:rFonts w:ascii="Times New Roman" w:hAnsi="Times New Roman" w:cs="Times New Roman"/>
                                <w:sz w:val="16"/>
                                <w:szCs w:val="16"/>
                              </w:rPr>
                              <w:t xml:space="preserve"> odcisk pieczęci Komisarza Wyborczego w Opolu II.</w:t>
                            </w:r>
                          </w:p>
                          <w:p w14:paraId="77AE17F8" w14:textId="7E09B460" w:rsidR="00BD5034" w:rsidRPr="00BD5034" w:rsidRDefault="00BD5034" w:rsidP="00BD5034">
                            <w:pPr>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karty do głosowania, określa załącznik</w:t>
                            </w:r>
                            <w:r w:rsidR="00A45A17">
                              <w:rPr>
                                <w:rFonts w:ascii="Times New Roman" w:hAnsi="Times New Roman" w:cs="Times New Roman"/>
                                <w:sz w:val="16"/>
                                <w:szCs w:val="16"/>
                              </w:rPr>
                              <w:t xml:space="preserve"> </w:t>
                            </w:r>
                            <w:r w:rsidRPr="00BD5034">
                              <w:rPr>
                                <w:rFonts w:ascii="Times New Roman" w:hAnsi="Times New Roman" w:cs="Times New Roman"/>
                                <w:sz w:val="16"/>
                                <w:szCs w:val="16"/>
                              </w:rPr>
                              <w:t>nr 2 do postanowienia.</w:t>
                            </w:r>
                          </w:p>
                          <w:p w14:paraId="6CDA896B" w14:textId="618F3842" w:rsidR="00BD5034" w:rsidRPr="00BD5034" w:rsidRDefault="00BD5034" w:rsidP="00B128E1">
                            <w:pPr>
                              <w:ind w:left="320" w:hanging="320"/>
                              <w:rPr>
                                <w:rFonts w:ascii="Times New Roman" w:hAnsi="Times New Roman" w:cs="Times New Roman"/>
                                <w:sz w:val="16"/>
                                <w:szCs w:val="16"/>
                              </w:rPr>
                            </w:pPr>
                            <w:r w:rsidRPr="00BD5034">
                              <w:rPr>
                                <w:rFonts w:ascii="Times New Roman" w:hAnsi="Times New Roman" w:cs="Times New Roman"/>
                                <w:sz w:val="16"/>
                                <w:szCs w:val="16"/>
                              </w:rPr>
                              <w:t xml:space="preserve">§ 5. 1. Nakładka na kartę do głosowania sporządzana w alfabecie Braille’a w referendum gminnym w sprawie odwołania Burmistrza </w:t>
                            </w:r>
                            <w:r w:rsidR="004A3AEB">
                              <w:rPr>
                                <w:rFonts w:ascii="Times New Roman" w:hAnsi="Times New Roman" w:cs="Times New Roman"/>
                                <w:sz w:val="16"/>
                                <w:szCs w:val="16"/>
                              </w:rPr>
                              <w:t xml:space="preserve">Grodkowa Miłosza </w:t>
                            </w:r>
                            <w:proofErr w:type="spellStart"/>
                            <w:r w:rsidR="004A3AEB">
                              <w:rPr>
                                <w:rFonts w:ascii="Times New Roman" w:hAnsi="Times New Roman" w:cs="Times New Roman"/>
                                <w:sz w:val="16"/>
                                <w:szCs w:val="16"/>
                              </w:rPr>
                              <w:t>Kroka</w:t>
                            </w:r>
                            <w:proofErr w:type="spellEnd"/>
                            <w:r w:rsidRPr="00BD5034">
                              <w:rPr>
                                <w:rFonts w:ascii="Times New Roman" w:hAnsi="Times New Roman" w:cs="Times New Roman"/>
                                <w:sz w:val="16"/>
                                <w:szCs w:val="16"/>
                              </w:rPr>
                              <w:t xml:space="preserve"> przed upływem kadencji:</w:t>
                            </w:r>
                          </w:p>
                          <w:p w14:paraId="16D6B640" w14:textId="77777777"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1)</w:t>
                            </w:r>
                            <w:r w:rsidRPr="00BD5034">
                              <w:rPr>
                                <w:rFonts w:ascii="Times New Roman" w:hAnsi="Times New Roman" w:cs="Times New Roman"/>
                                <w:sz w:val="16"/>
                                <w:szCs w:val="16"/>
                              </w:rPr>
                              <w:tab/>
                              <w:t>wykonywana jest na papierze offsetowym koloru białego o gramaturze 250g/m2;</w:t>
                            </w:r>
                          </w:p>
                          <w:p w14:paraId="461A69C6" w14:textId="39E2E44C"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sporządzana jest w formacie A5, ponadto u góry oraz z prawej strony nakładki znajdują się zakładki</w:t>
                            </w:r>
                            <w:r w:rsidR="00B128E1">
                              <w:rPr>
                                <w:rFonts w:ascii="Times New Roman" w:hAnsi="Times New Roman" w:cs="Times New Roman"/>
                                <w:sz w:val="16"/>
                                <w:szCs w:val="16"/>
                              </w:rPr>
                              <w:t xml:space="preserve"> p</w:t>
                            </w:r>
                            <w:r w:rsidRPr="00BD5034">
                              <w:rPr>
                                <w:rFonts w:ascii="Times New Roman" w:hAnsi="Times New Roman" w:cs="Times New Roman"/>
                                <w:sz w:val="16"/>
                                <w:szCs w:val="16"/>
                              </w:rPr>
                              <w:t>odtrzymujące kartę do głosowania;</w:t>
                            </w:r>
                          </w:p>
                          <w:p w14:paraId="7E58B76E" w14:textId="2783F76D"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w miejscach odpowiadających umieszczonym na karcie do głosowania kratkom przeznaczonym na zaznaczenie odpowiedzi na pytanie referendalne, umieszczone ma wycięte kratki, a po ich prawej stronie zapisane pismem płaskim w języku polskim oraz alfabetem Braille’a zgodnie z zasadami zapisu tego alfabetu w języku polskim w standardzie Marburg Medium napis „TAK” i „NIE” ;</w:t>
                            </w:r>
                          </w:p>
                          <w:p w14:paraId="2C81E362" w14:textId="0CB7E3C6"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t>pośrodku nakładki na kartę, w górnej jej części, jest nadrukowany pismem płaskim w języku polskim oraz poniżej zapisany alfabetem Braille'a zgodnie z zasadami zapisu tego alfabetu w języku polskim w standardzie Marburg Medium napis: „Nakładka na kartę do głosowania w referendum gminnym”;</w:t>
                            </w:r>
                          </w:p>
                          <w:p w14:paraId="0DFCFA26" w14:textId="77777777" w:rsidR="00BD5034" w:rsidRPr="00BD5034" w:rsidRDefault="00BD5034" w:rsidP="00B128E1">
                            <w:pPr>
                              <w:ind w:left="745" w:hanging="284"/>
                              <w:rPr>
                                <w:rFonts w:ascii="Times New Roman" w:hAnsi="Times New Roman" w:cs="Times New Roman"/>
                                <w:sz w:val="16"/>
                                <w:szCs w:val="16"/>
                              </w:rPr>
                            </w:pPr>
                            <w:r w:rsidRPr="00BD5034">
                              <w:rPr>
                                <w:rFonts w:ascii="Times New Roman" w:hAnsi="Times New Roman" w:cs="Times New Roman"/>
                                <w:sz w:val="16"/>
                                <w:szCs w:val="16"/>
                              </w:rPr>
                              <w:t>5)</w:t>
                            </w:r>
                            <w:r w:rsidRPr="00BD5034">
                              <w:rPr>
                                <w:rFonts w:ascii="Times New Roman" w:hAnsi="Times New Roman" w:cs="Times New Roman"/>
                                <w:sz w:val="16"/>
                                <w:szCs w:val="16"/>
                              </w:rPr>
                              <w:tab/>
                              <w:t>ma ścięty górny prawy narożnik.</w:t>
                            </w:r>
                          </w:p>
                          <w:p w14:paraId="6D447D40" w14:textId="5A4D4110" w:rsidR="00CB509B" w:rsidRPr="00BD5034" w:rsidRDefault="00BD5034" w:rsidP="00B128E1">
                            <w:pPr>
                              <w:ind w:left="178" w:hanging="178"/>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nakładki na kartę do głosowania sporządzonej</w:t>
                            </w:r>
                            <w:r w:rsidR="00564918">
                              <w:rPr>
                                <w:rFonts w:ascii="Times New Roman" w:hAnsi="Times New Roman" w:cs="Times New Roman"/>
                                <w:sz w:val="16"/>
                                <w:szCs w:val="16"/>
                              </w:rPr>
                              <w:t xml:space="preserve"> </w:t>
                            </w:r>
                            <w:r w:rsidRPr="00BD5034">
                              <w:rPr>
                                <w:rFonts w:ascii="Times New Roman" w:hAnsi="Times New Roman" w:cs="Times New Roman"/>
                                <w:sz w:val="16"/>
                                <w:szCs w:val="16"/>
                              </w:rPr>
                              <w:t>w alfabecie Braille’a, określa załącznik nr 3 do postanowienia.</w:t>
                            </w:r>
                            <w:bookmarkStart w:id="3" w:name="Paragraf_6"/>
                            <w:bookmarkEnd w:id="3"/>
                          </w:p>
                        </w:tc>
                        <w:tc>
                          <w:tcPr>
                            <w:tcW w:w="7797" w:type="dxa"/>
                            <w:tcBorders>
                              <w:top w:val="nil"/>
                              <w:right w:val="nil"/>
                            </w:tcBorders>
                          </w:tcPr>
                          <w:p w14:paraId="6639FAB0" w14:textId="4737E3F3" w:rsidR="00BD5034" w:rsidRPr="00BD5034" w:rsidRDefault="00BD5034" w:rsidP="00582EE8">
                            <w:pPr>
                              <w:ind w:left="467" w:hanging="467"/>
                              <w:rPr>
                                <w:rFonts w:ascii="Times New Roman" w:hAnsi="Times New Roman" w:cs="Times New Roman"/>
                                <w:sz w:val="16"/>
                                <w:szCs w:val="16"/>
                              </w:rPr>
                            </w:pPr>
                            <w:r w:rsidRPr="00BD5034">
                              <w:rPr>
                                <w:rFonts w:ascii="Times New Roman" w:hAnsi="Times New Roman" w:cs="Times New Roman"/>
                                <w:sz w:val="16"/>
                                <w:szCs w:val="16"/>
                              </w:rPr>
                              <w:t xml:space="preserve">§ 6. 1. Karta do głosowania w referendum gminnym w sprawie odwołania Rady Miejskiej w </w:t>
                            </w:r>
                            <w:r w:rsidR="002B5F33">
                              <w:rPr>
                                <w:rFonts w:ascii="Times New Roman" w:hAnsi="Times New Roman" w:cs="Times New Roman"/>
                                <w:sz w:val="16"/>
                                <w:szCs w:val="16"/>
                              </w:rPr>
                              <w:t>Grodkowie</w:t>
                            </w:r>
                            <w:r w:rsidRPr="00BD5034">
                              <w:rPr>
                                <w:rFonts w:ascii="Times New Roman" w:hAnsi="Times New Roman" w:cs="Times New Roman"/>
                                <w:sz w:val="16"/>
                                <w:szCs w:val="16"/>
                              </w:rPr>
                              <w:t xml:space="preserve"> przed upływem kadencji:</w:t>
                            </w:r>
                          </w:p>
                          <w:p w14:paraId="11F90FC0" w14:textId="77777777" w:rsidR="00BD5034" w:rsidRDefault="00BD5034" w:rsidP="00582EE8">
                            <w:pPr>
                              <w:ind w:firstLine="467"/>
                            </w:pPr>
                            <w:r w:rsidRPr="00BD5034">
                              <w:rPr>
                                <w:rFonts w:ascii="Times New Roman" w:hAnsi="Times New Roman" w:cs="Times New Roman"/>
                                <w:sz w:val="16"/>
                                <w:szCs w:val="16"/>
                              </w:rPr>
                              <w:t>1)</w:t>
                            </w:r>
                            <w:r w:rsidRPr="00BD5034">
                              <w:rPr>
                                <w:rFonts w:ascii="Times New Roman" w:hAnsi="Times New Roman" w:cs="Times New Roman"/>
                                <w:sz w:val="16"/>
                                <w:szCs w:val="16"/>
                              </w:rPr>
                              <w:tab/>
                              <w:t>drukowana jest na papierze offsetowym o gramaturze 70g/m2, koloru białego;</w:t>
                            </w:r>
                            <w:r>
                              <w:t xml:space="preserve"> </w:t>
                            </w:r>
                          </w:p>
                          <w:p w14:paraId="1AC99303" w14:textId="413E66C3" w:rsidR="00BD5034" w:rsidRPr="00BD5034" w:rsidRDefault="00BD5034" w:rsidP="00582EE8">
                            <w:pPr>
                              <w:ind w:firstLine="467"/>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jest jedną kartą, zadrukowaną jednostronnie, formatu A4;</w:t>
                            </w:r>
                          </w:p>
                          <w:p w14:paraId="4219A5EB" w14:textId="77777777" w:rsidR="00BD5034" w:rsidRPr="00BD5034" w:rsidRDefault="00BD5034" w:rsidP="00582EE8">
                            <w:pPr>
                              <w:ind w:firstLine="467"/>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ma ścięty prawy górny róg</w:t>
                            </w:r>
                          </w:p>
                          <w:p w14:paraId="0CFC2F31" w14:textId="7D017C2E" w:rsidR="00BD5034" w:rsidRPr="00BD5034" w:rsidRDefault="00BD5034" w:rsidP="0007314F">
                            <w:pPr>
                              <w:ind w:firstLine="467"/>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r>
                            <w:r w:rsidR="00FF1D02">
                              <w:rPr>
                                <w:rFonts w:ascii="Times New Roman" w:hAnsi="Times New Roman" w:cs="Times New Roman"/>
                                <w:sz w:val="16"/>
                                <w:szCs w:val="16"/>
                              </w:rPr>
                              <w:t>ma nadrukowany</w:t>
                            </w:r>
                            <w:r w:rsidRPr="00BD5034">
                              <w:rPr>
                                <w:rFonts w:ascii="Times New Roman" w:hAnsi="Times New Roman" w:cs="Times New Roman"/>
                                <w:sz w:val="16"/>
                                <w:szCs w:val="16"/>
                              </w:rPr>
                              <w:t xml:space="preserve"> odcisk pieczęci Komisarza Wyborczego w Opolu II.</w:t>
                            </w:r>
                          </w:p>
                          <w:p w14:paraId="5BFD63BE" w14:textId="503F8F4C" w:rsidR="00BD5034" w:rsidRPr="00BD5034" w:rsidRDefault="00BD5034" w:rsidP="00BD5034">
                            <w:pPr>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karty do głosowania, określa załącznik</w:t>
                            </w:r>
                            <w:r w:rsidR="00582EE8">
                              <w:rPr>
                                <w:rFonts w:ascii="Times New Roman" w:hAnsi="Times New Roman" w:cs="Times New Roman"/>
                                <w:sz w:val="16"/>
                                <w:szCs w:val="16"/>
                              </w:rPr>
                              <w:t xml:space="preserve"> </w:t>
                            </w:r>
                            <w:r w:rsidRPr="00BD5034">
                              <w:rPr>
                                <w:rFonts w:ascii="Times New Roman" w:hAnsi="Times New Roman" w:cs="Times New Roman"/>
                                <w:sz w:val="16"/>
                                <w:szCs w:val="16"/>
                              </w:rPr>
                              <w:t>nr 4 do postanowienia.</w:t>
                            </w:r>
                          </w:p>
                          <w:p w14:paraId="22E8449F" w14:textId="36DA8A08" w:rsidR="00BD5034" w:rsidRPr="00BD5034" w:rsidRDefault="00BD5034" w:rsidP="00582EE8">
                            <w:pPr>
                              <w:ind w:left="467" w:hanging="467"/>
                              <w:rPr>
                                <w:rFonts w:ascii="Times New Roman" w:hAnsi="Times New Roman" w:cs="Times New Roman"/>
                                <w:sz w:val="16"/>
                                <w:szCs w:val="16"/>
                              </w:rPr>
                            </w:pPr>
                            <w:r w:rsidRPr="00BD5034">
                              <w:rPr>
                                <w:rFonts w:ascii="Times New Roman" w:hAnsi="Times New Roman" w:cs="Times New Roman"/>
                                <w:sz w:val="16"/>
                                <w:szCs w:val="16"/>
                              </w:rPr>
                              <w:t xml:space="preserve">§ 7. 1. Nakładka na kartę do głosowania sporządzana w alfabecie Braille’a w referendum gminnym w sprawie odwołania Rady Miejskiej w </w:t>
                            </w:r>
                            <w:r w:rsidR="002B5F33">
                              <w:rPr>
                                <w:rFonts w:ascii="Times New Roman" w:hAnsi="Times New Roman" w:cs="Times New Roman"/>
                                <w:sz w:val="16"/>
                                <w:szCs w:val="16"/>
                              </w:rPr>
                              <w:t>Grodkowie</w:t>
                            </w:r>
                            <w:r w:rsidRPr="00BD5034">
                              <w:rPr>
                                <w:rFonts w:ascii="Times New Roman" w:hAnsi="Times New Roman" w:cs="Times New Roman"/>
                                <w:sz w:val="16"/>
                                <w:szCs w:val="16"/>
                              </w:rPr>
                              <w:t xml:space="preserve"> przed upływem kadencji:</w:t>
                            </w:r>
                          </w:p>
                          <w:p w14:paraId="439D3E03" w14:textId="77777777"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1)</w:t>
                            </w:r>
                            <w:r w:rsidRPr="00BD5034">
                              <w:rPr>
                                <w:rFonts w:ascii="Times New Roman" w:hAnsi="Times New Roman" w:cs="Times New Roman"/>
                                <w:sz w:val="16"/>
                                <w:szCs w:val="16"/>
                              </w:rPr>
                              <w:tab/>
                              <w:t>wykonywana jest na papierze offsetowym koloru białego o gramaturze 250g/m2;</w:t>
                            </w:r>
                          </w:p>
                          <w:p w14:paraId="0260C00D" w14:textId="7901B5AB"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2)</w:t>
                            </w:r>
                            <w:r w:rsidRPr="00BD5034">
                              <w:rPr>
                                <w:rFonts w:ascii="Times New Roman" w:hAnsi="Times New Roman" w:cs="Times New Roman"/>
                                <w:sz w:val="16"/>
                                <w:szCs w:val="16"/>
                              </w:rPr>
                              <w:tab/>
                              <w:t>sporządzana jest w formacie A4, ponadto u góry oraz z prawej strony nakładki znajdują się zakładki podtrzymujące kartę do głosowania;</w:t>
                            </w:r>
                          </w:p>
                          <w:p w14:paraId="54B466B9" w14:textId="58782C8E"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3)</w:t>
                            </w:r>
                            <w:r w:rsidRPr="00BD5034">
                              <w:rPr>
                                <w:rFonts w:ascii="Times New Roman" w:hAnsi="Times New Roman" w:cs="Times New Roman"/>
                                <w:sz w:val="16"/>
                                <w:szCs w:val="16"/>
                              </w:rPr>
                              <w:tab/>
                              <w:t>w miejscach odpowiadających umieszczonym na karcie do głosowania kratkom przeznaczonym na zaznaczenie odpowiedzi na pytanie referendalne, umieszczone ma wycięte kratki, a po ich prawej stronie zapisane pismem płaskim w języku polskim oraz alfabetem Braille’a zgodnie z zasadami zapisu tego alfabetu w języku polskim w standardzie Marburg Medium napis „TAK” i „NIE”;</w:t>
                            </w:r>
                          </w:p>
                          <w:p w14:paraId="27D5A34C" w14:textId="7FC4EB23"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4)</w:t>
                            </w:r>
                            <w:r w:rsidRPr="00BD5034">
                              <w:rPr>
                                <w:rFonts w:ascii="Times New Roman" w:hAnsi="Times New Roman" w:cs="Times New Roman"/>
                                <w:sz w:val="16"/>
                                <w:szCs w:val="16"/>
                              </w:rPr>
                              <w:tab/>
                              <w:t>pośrodku nakładki na kartę, w górnej jej części, jest nadrukowany pismem płaskim w języku polskim oraz poniżej zapisany alfabetem Braille'a zgodnie z zasadami zapisu tego alfabetu w języku polskim w standardzie Marburg Medium napis: „Nakładka na kartę do głosowania w referendum gminnym”;</w:t>
                            </w:r>
                          </w:p>
                          <w:p w14:paraId="49E66E27" w14:textId="77777777" w:rsidR="00BD5034" w:rsidRPr="00BD5034" w:rsidRDefault="00BD5034" w:rsidP="00582EE8">
                            <w:pPr>
                              <w:ind w:left="751" w:hanging="284"/>
                              <w:rPr>
                                <w:rFonts w:ascii="Times New Roman" w:hAnsi="Times New Roman" w:cs="Times New Roman"/>
                                <w:sz w:val="16"/>
                                <w:szCs w:val="16"/>
                              </w:rPr>
                            </w:pPr>
                            <w:r w:rsidRPr="00BD5034">
                              <w:rPr>
                                <w:rFonts w:ascii="Times New Roman" w:hAnsi="Times New Roman" w:cs="Times New Roman"/>
                                <w:sz w:val="16"/>
                                <w:szCs w:val="16"/>
                              </w:rPr>
                              <w:t>5)</w:t>
                            </w:r>
                            <w:r w:rsidRPr="00BD5034">
                              <w:rPr>
                                <w:rFonts w:ascii="Times New Roman" w:hAnsi="Times New Roman" w:cs="Times New Roman"/>
                                <w:sz w:val="16"/>
                                <w:szCs w:val="16"/>
                              </w:rPr>
                              <w:tab/>
                              <w:t>ma ścięty górny prawy narożnik.</w:t>
                            </w:r>
                          </w:p>
                          <w:p w14:paraId="71712359" w14:textId="1CCD06F0" w:rsidR="00BD5034" w:rsidRPr="00BD5034" w:rsidRDefault="00BD5034" w:rsidP="00582EE8">
                            <w:pPr>
                              <w:ind w:left="184" w:hanging="184"/>
                              <w:rPr>
                                <w:rFonts w:ascii="Times New Roman" w:hAnsi="Times New Roman" w:cs="Times New Roman"/>
                                <w:sz w:val="16"/>
                                <w:szCs w:val="16"/>
                              </w:rPr>
                            </w:pPr>
                            <w:r w:rsidRPr="00BD5034">
                              <w:rPr>
                                <w:rFonts w:ascii="Times New Roman" w:hAnsi="Times New Roman" w:cs="Times New Roman"/>
                                <w:sz w:val="16"/>
                                <w:szCs w:val="16"/>
                              </w:rPr>
                              <w:t>2. Wzór, treść oraz szczegółowe warunki techniczne nakładki na kartę do głosowania sporządzonej</w:t>
                            </w:r>
                            <w:r w:rsidR="00582EE8">
                              <w:rPr>
                                <w:rFonts w:ascii="Times New Roman" w:hAnsi="Times New Roman" w:cs="Times New Roman"/>
                                <w:sz w:val="16"/>
                                <w:szCs w:val="16"/>
                              </w:rPr>
                              <w:t xml:space="preserve"> </w:t>
                            </w:r>
                            <w:r w:rsidRPr="00BD5034">
                              <w:rPr>
                                <w:rFonts w:ascii="Times New Roman" w:hAnsi="Times New Roman" w:cs="Times New Roman"/>
                                <w:sz w:val="16"/>
                                <w:szCs w:val="16"/>
                              </w:rPr>
                              <w:t>w alfabecie Braille’a, określa załącznik nr 5 do postanowienia.</w:t>
                            </w:r>
                          </w:p>
                          <w:p w14:paraId="7785F163" w14:textId="2B0AD83B" w:rsidR="00CB509B" w:rsidRPr="00BD5034" w:rsidRDefault="00BD5034" w:rsidP="00582EE8">
                            <w:pPr>
                              <w:ind w:left="184" w:hanging="184"/>
                              <w:rPr>
                                <w:rFonts w:ascii="Times New Roman" w:hAnsi="Times New Roman" w:cs="Times New Roman"/>
                                <w:sz w:val="16"/>
                                <w:szCs w:val="16"/>
                              </w:rPr>
                            </w:pPr>
                            <w:r w:rsidRPr="00BD5034">
                              <w:rPr>
                                <w:rFonts w:ascii="Times New Roman" w:hAnsi="Times New Roman" w:cs="Times New Roman"/>
                                <w:sz w:val="16"/>
                                <w:szCs w:val="16"/>
                              </w:rPr>
                              <w:t xml:space="preserve">§ 8. Postanowienie wchodzi w życie z dniem podpisania i podlega ogłoszeniu w Dzienniku Urzędowym Województwa Opolskiego oraz podaniu do publicznej wiadomości w sposób zwyczajowo przyjęty na terenie Gminy </w:t>
                            </w:r>
                            <w:r w:rsidR="002B5F33">
                              <w:rPr>
                                <w:rFonts w:ascii="Times New Roman" w:hAnsi="Times New Roman" w:cs="Times New Roman"/>
                                <w:sz w:val="16"/>
                                <w:szCs w:val="16"/>
                              </w:rPr>
                              <w:t>Grodków.</w:t>
                            </w:r>
                          </w:p>
                        </w:tc>
                      </w:tr>
                    </w:tbl>
                    <w:p w14:paraId="7BA9119D" w14:textId="2464353E" w:rsidR="008F2FB9" w:rsidRPr="00BD5034" w:rsidRDefault="008F2FB9">
                      <w:pPr>
                        <w:rPr>
                          <w:rFonts w:ascii="Times New Roman" w:hAnsi="Times New Roman" w:cs="Times New Roman"/>
                          <w:sz w:val="16"/>
                          <w:szCs w:val="16"/>
                        </w:rPr>
                      </w:pPr>
                    </w:p>
                  </w:txbxContent>
                </v:textbox>
                <w10:wrap type="square"/>
              </v:shape>
            </w:pict>
          </mc:Fallback>
        </mc:AlternateContent>
      </w:r>
      <w:r w:rsidR="009E32ED">
        <w:rPr>
          <w:noProof/>
        </w:rPr>
        <mc:AlternateContent>
          <mc:Choice Requires="wps">
            <w:drawing>
              <wp:anchor distT="45720" distB="45720" distL="114300" distR="114300" simplePos="0" relativeHeight="251676672" behindDoc="0" locked="0" layoutInCell="1" allowOverlap="1" wp14:anchorId="200A3C99" wp14:editId="3D148FA0">
                <wp:simplePos x="0" y="0"/>
                <wp:positionH relativeFrom="column">
                  <wp:posOffset>7126605</wp:posOffset>
                </wp:positionH>
                <wp:positionV relativeFrom="paragraph">
                  <wp:posOffset>6935470</wp:posOffset>
                </wp:positionV>
                <wp:extent cx="2508250" cy="469900"/>
                <wp:effectExtent l="0" t="0" r="6350" b="63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69900"/>
                        </a:xfrm>
                        <a:prstGeom prst="rect">
                          <a:avLst/>
                        </a:prstGeom>
                        <a:solidFill>
                          <a:srgbClr val="FFFFFF"/>
                        </a:solidFill>
                        <a:ln w="9525">
                          <a:noFill/>
                          <a:miter lim="800000"/>
                          <a:headEnd/>
                          <a:tailEnd/>
                        </a:ln>
                      </wps:spPr>
                      <wps:txbx>
                        <w:txbxContent>
                          <w:p w14:paraId="11765F52" w14:textId="0EA992E6" w:rsidR="006645B3" w:rsidRPr="006645B3" w:rsidRDefault="006645B3" w:rsidP="006645B3">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sidR="00A42115">
                              <w:rPr>
                                <w:rFonts w:ascii="Times New Roman" w:hAnsi="Times New Roman" w:cs="Times New Roman"/>
                                <w:sz w:val="16"/>
                                <w:szCs w:val="16"/>
                              </w:rPr>
                              <w:t>3</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 sierpnia</w:t>
                            </w:r>
                            <w:r w:rsidRPr="006645B3">
                              <w:rPr>
                                <w:rFonts w:ascii="Times New Roman" w:hAnsi="Times New Roman" w:cs="Times New Roman"/>
                                <w:sz w:val="16"/>
                                <w:szCs w:val="16"/>
                              </w:rPr>
                              <w:t xml:space="preserve"> 2025 r.</w:t>
                            </w:r>
                          </w:p>
                          <w:p w14:paraId="053397CC" w14:textId="77777777" w:rsidR="006645B3" w:rsidRDefault="006645B3" w:rsidP="006645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A3C99" id="_x0000_s1031" type="#_x0000_t202" style="position:absolute;margin-left:561.15pt;margin-top:546.1pt;width:197.5pt;height:3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" stroked="f">
                <v:textbox>
                  <w:txbxContent>
                    <w:p w14:paraId="11765F52" w14:textId="0EA992E6" w:rsidR="006645B3" w:rsidRPr="006645B3" w:rsidRDefault="006645B3" w:rsidP="006645B3">
                      <w:pPr>
                        <w:jc w:val="right"/>
                        <w:rPr>
                          <w:rFonts w:ascii="Times New Roman" w:hAnsi="Times New Roman" w:cs="Times New Roman"/>
                          <w:sz w:val="16"/>
                          <w:szCs w:val="16"/>
                        </w:rPr>
                      </w:pPr>
                      <w:r w:rsidRPr="006645B3">
                        <w:rPr>
                          <w:rFonts w:ascii="Times New Roman" w:hAnsi="Times New Roman" w:cs="Times New Roman"/>
                          <w:sz w:val="16"/>
                          <w:szCs w:val="16"/>
                        </w:rPr>
                        <w:t xml:space="preserve">Załącznik nr </w:t>
                      </w:r>
                      <w:r w:rsidR="00A42115">
                        <w:rPr>
                          <w:rFonts w:ascii="Times New Roman" w:hAnsi="Times New Roman" w:cs="Times New Roman"/>
                          <w:sz w:val="16"/>
                          <w:szCs w:val="16"/>
                        </w:rPr>
                        <w:t>3</w:t>
                      </w:r>
                      <w:r w:rsidRPr="006645B3">
                        <w:rPr>
                          <w:rFonts w:ascii="Times New Roman" w:hAnsi="Times New Roman" w:cs="Times New Roman"/>
                          <w:sz w:val="16"/>
                          <w:szCs w:val="16"/>
                        </w:rPr>
                        <w:br/>
                        <w:t>do Postanowienia Komisarza Wyborczego w Opolu II</w:t>
                      </w:r>
                      <w:r w:rsidRPr="006645B3">
                        <w:rPr>
                          <w:rFonts w:ascii="Times New Roman" w:hAnsi="Times New Roman" w:cs="Times New Roman"/>
                          <w:sz w:val="16"/>
                          <w:szCs w:val="16"/>
                        </w:rPr>
                        <w:br/>
                        <w:t xml:space="preserve">Nr </w:t>
                      </w:r>
                      <w:r w:rsidR="004A3AEB">
                        <w:rPr>
                          <w:rFonts w:ascii="Times New Roman" w:hAnsi="Times New Roman" w:cs="Times New Roman"/>
                          <w:sz w:val="16"/>
                          <w:szCs w:val="16"/>
                        </w:rPr>
                        <w:t>336</w:t>
                      </w:r>
                      <w:r w:rsidRPr="006645B3">
                        <w:rPr>
                          <w:rFonts w:ascii="Times New Roman" w:hAnsi="Times New Roman" w:cs="Times New Roman"/>
                          <w:sz w:val="16"/>
                          <w:szCs w:val="16"/>
                        </w:rPr>
                        <w:t xml:space="preserve">/2025 z dnia </w:t>
                      </w:r>
                      <w:r w:rsidR="004A3AEB">
                        <w:rPr>
                          <w:rFonts w:ascii="Times New Roman" w:hAnsi="Times New Roman" w:cs="Times New Roman"/>
                          <w:sz w:val="16"/>
                          <w:szCs w:val="16"/>
                        </w:rPr>
                        <w:t>22 sierpnia</w:t>
                      </w:r>
                      <w:r w:rsidRPr="006645B3">
                        <w:rPr>
                          <w:rFonts w:ascii="Times New Roman" w:hAnsi="Times New Roman" w:cs="Times New Roman"/>
                          <w:sz w:val="16"/>
                          <w:szCs w:val="16"/>
                        </w:rPr>
                        <w:t xml:space="preserve"> 2025 r.</w:t>
                      </w:r>
                    </w:p>
                    <w:p w14:paraId="053397CC" w14:textId="77777777" w:rsidR="006645B3" w:rsidRDefault="006645B3" w:rsidP="006645B3"/>
                  </w:txbxContent>
                </v:textbox>
                <w10:wrap type="square"/>
              </v:shape>
            </w:pict>
          </mc:Fallback>
        </mc:AlternateContent>
      </w:r>
      <w:r w:rsidR="009E32ED">
        <w:rPr>
          <w:noProof/>
        </w:rPr>
        <mc:AlternateContent>
          <mc:Choice Requires="wps">
            <w:drawing>
              <wp:anchor distT="45720" distB="45720" distL="114300" distR="114300" simplePos="0" relativeHeight="251671552" behindDoc="0" locked="0" layoutInCell="1" allowOverlap="1" wp14:anchorId="7C59FFDA" wp14:editId="60A3E59D">
                <wp:simplePos x="0" y="0"/>
                <wp:positionH relativeFrom="column">
                  <wp:posOffset>5640070</wp:posOffset>
                </wp:positionH>
                <wp:positionV relativeFrom="paragraph">
                  <wp:posOffset>13911580</wp:posOffset>
                </wp:positionV>
                <wp:extent cx="2360930" cy="1404620"/>
                <wp:effectExtent l="0" t="0" r="5715" b="6350"/>
                <wp:wrapNone/>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1DDE4C" w14:textId="25426FED" w:rsidR="00BC65BE" w:rsidRPr="009E32ED" w:rsidRDefault="00BC65BE" w:rsidP="009E32ED">
                            <w:pPr>
                              <w:jc w:val="center"/>
                              <w:rPr>
                                <w:rFonts w:ascii="Times New Roman" w:hAnsi="Times New Roman" w:cs="Times New Roman"/>
                                <w:b/>
                                <w:bCs/>
                                <w:sz w:val="20"/>
                                <w:szCs w:val="20"/>
                              </w:rPr>
                            </w:pPr>
                            <w:r w:rsidRPr="009E32ED">
                              <w:rPr>
                                <w:rFonts w:ascii="Times New Roman" w:hAnsi="Times New Roman" w:cs="Times New Roman"/>
                                <w:b/>
                                <w:bCs/>
                                <w:sz w:val="20"/>
                                <w:szCs w:val="20"/>
                              </w:rPr>
                              <w:t>Komisarz Wyborczy w Opolu II</w:t>
                            </w:r>
                          </w:p>
                          <w:p w14:paraId="00CC8F86" w14:textId="15E7AADC" w:rsidR="00BC65BE" w:rsidRPr="009E32ED" w:rsidRDefault="00BC65BE" w:rsidP="009E32ED">
                            <w:pPr>
                              <w:jc w:val="center"/>
                              <w:rPr>
                                <w:sz w:val="18"/>
                                <w:szCs w:val="18"/>
                              </w:rPr>
                            </w:pPr>
                            <w:r w:rsidRPr="00BC65BE">
                              <w:rPr>
                                <w:rFonts w:ascii="Times New Roman" w:hAnsi="Times New Roman" w:cs="Times New Roman"/>
                                <w:b/>
                                <w:bCs/>
                                <w:color w:val="000000"/>
                                <w:sz w:val="18"/>
                                <w:szCs w:val="18"/>
                              </w:rPr>
                              <w:t xml:space="preserve">/-/ </w:t>
                            </w:r>
                            <w:r w:rsidRPr="009E32ED">
                              <w:rPr>
                                <w:rFonts w:ascii="Times New Roman" w:hAnsi="Times New Roman" w:cs="Times New Roman"/>
                                <w:b/>
                                <w:bCs/>
                                <w:color w:val="000000"/>
                                <w:sz w:val="18"/>
                                <w:szCs w:val="18"/>
                              </w:rPr>
                              <w:t>Joanna MAKSYMOWICZ-SZCZEPAŃSKA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59FFDA" id="_x0000_s1032" type="#_x0000_t202" style="position:absolute;margin-left:444.1pt;margin-top:1095.4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" stroked="f">
                <v:textbox style="mso-fit-shape-to-text:t">
                  <w:txbxContent>
                    <w:p w14:paraId="481DDE4C" w14:textId="25426FED" w:rsidR="00BC65BE" w:rsidRPr="009E32ED" w:rsidRDefault="00BC65BE" w:rsidP="009E32ED">
                      <w:pPr>
                        <w:jc w:val="center"/>
                        <w:rPr>
                          <w:rFonts w:ascii="Times New Roman" w:hAnsi="Times New Roman" w:cs="Times New Roman"/>
                          <w:b/>
                          <w:bCs/>
                          <w:sz w:val="20"/>
                          <w:szCs w:val="20"/>
                        </w:rPr>
                      </w:pPr>
                      <w:r w:rsidRPr="009E32ED">
                        <w:rPr>
                          <w:rFonts w:ascii="Times New Roman" w:hAnsi="Times New Roman" w:cs="Times New Roman"/>
                          <w:b/>
                          <w:bCs/>
                          <w:sz w:val="20"/>
                          <w:szCs w:val="20"/>
                        </w:rPr>
                        <w:t>Komisarz Wyborczy w Opolu II</w:t>
                      </w:r>
                    </w:p>
                    <w:p w14:paraId="00CC8F86" w14:textId="15E7AADC" w:rsidR="00BC65BE" w:rsidRPr="009E32ED" w:rsidRDefault="00BC65BE" w:rsidP="009E32ED">
                      <w:pPr>
                        <w:jc w:val="center"/>
                        <w:rPr>
                          <w:sz w:val="18"/>
                          <w:szCs w:val="18"/>
                        </w:rPr>
                      </w:pPr>
                      <w:r w:rsidRPr="00BC65BE">
                        <w:rPr>
                          <w:rFonts w:ascii="Times New Roman" w:hAnsi="Times New Roman" w:cs="Times New Roman"/>
                          <w:b/>
                          <w:bCs/>
                          <w:color w:val="000000"/>
                          <w:sz w:val="18"/>
                          <w:szCs w:val="18"/>
                        </w:rPr>
                        <w:t xml:space="preserve">/-/ </w:t>
                      </w:r>
                      <w:r w:rsidRPr="009E32ED">
                        <w:rPr>
                          <w:rFonts w:ascii="Times New Roman" w:hAnsi="Times New Roman" w:cs="Times New Roman"/>
                          <w:b/>
                          <w:bCs/>
                          <w:color w:val="000000"/>
                          <w:sz w:val="18"/>
                          <w:szCs w:val="18"/>
                        </w:rPr>
                        <w:t>Joanna MAKSYMOWICZ-SZCZEPAŃSKA</w:t>
                      </w:r>
                    </w:p>
                  </w:txbxContent>
                </v:textbox>
              </v:shape>
            </w:pict>
          </mc:Fallback>
        </mc:AlternateContent>
      </w:r>
      <w:r w:rsidR="000B0CA2">
        <w:rPr>
          <w:noProof/>
        </w:rPr>
        <mc:AlternateContent>
          <mc:Choice Requires="wps">
            <w:drawing>
              <wp:anchor distT="45720" distB="45720" distL="114300" distR="114300" simplePos="0" relativeHeight="251661312" behindDoc="0" locked="0" layoutInCell="1" allowOverlap="1" wp14:anchorId="43FDE868" wp14:editId="21FC7A40">
                <wp:simplePos x="0" y="0"/>
                <wp:positionH relativeFrom="column">
                  <wp:posOffset>-550545</wp:posOffset>
                </wp:positionH>
                <wp:positionV relativeFrom="paragraph">
                  <wp:posOffset>1468755</wp:posOffset>
                </wp:positionV>
                <wp:extent cx="10210800" cy="154940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0" cy="1549400"/>
                        </a:xfrm>
                        <a:prstGeom prst="rect">
                          <a:avLst/>
                        </a:prstGeom>
                        <a:solidFill>
                          <a:srgbClr val="FFFFFF"/>
                        </a:solidFill>
                        <a:ln w="9525">
                          <a:noFill/>
                          <a:miter lim="800000"/>
                          <a:headEnd/>
                          <a:tailEnd/>
                        </a:ln>
                      </wps:spPr>
                      <wps:txbx>
                        <w:txbxContent>
                          <w:p w14:paraId="01F06E64" w14:textId="33FEB52B" w:rsidR="00A1225F" w:rsidRPr="000B0CA2" w:rsidRDefault="00A1225F" w:rsidP="00A1225F">
                            <w:pPr>
                              <w:jc w:val="center"/>
                              <w:rPr>
                                <w:rFonts w:ascii="Times New Roman" w:hAnsi="Times New Roman" w:cs="Times New Roman"/>
                                <w:sz w:val="20"/>
                                <w:szCs w:val="20"/>
                              </w:rPr>
                            </w:pPr>
                            <w:r w:rsidRPr="000B0CA2">
                              <w:rPr>
                                <w:rFonts w:ascii="Times New Roman" w:hAnsi="Times New Roman" w:cs="Times New Roman"/>
                                <w:b/>
                                <w:bCs/>
                                <w:sz w:val="20"/>
                                <w:szCs w:val="20"/>
                              </w:rPr>
                              <w:t xml:space="preserve">POSTANOWIENIE NR </w:t>
                            </w:r>
                            <w:r w:rsidR="004A3AEB">
                              <w:rPr>
                                <w:rFonts w:ascii="Times New Roman" w:hAnsi="Times New Roman" w:cs="Times New Roman"/>
                                <w:b/>
                                <w:bCs/>
                                <w:sz w:val="20"/>
                                <w:szCs w:val="20"/>
                              </w:rPr>
                              <w:t>336</w:t>
                            </w:r>
                            <w:r w:rsidRPr="000B0CA2">
                              <w:rPr>
                                <w:rFonts w:ascii="Times New Roman" w:hAnsi="Times New Roman" w:cs="Times New Roman"/>
                                <w:b/>
                                <w:bCs/>
                                <w:sz w:val="20"/>
                                <w:szCs w:val="20"/>
                              </w:rPr>
                              <w:t xml:space="preserve">/2025 </w:t>
                            </w:r>
                            <w:r w:rsidRPr="000B0CA2">
                              <w:rPr>
                                <w:rFonts w:ascii="Times New Roman" w:hAnsi="Times New Roman" w:cs="Times New Roman"/>
                                <w:b/>
                                <w:bCs/>
                                <w:sz w:val="20"/>
                                <w:szCs w:val="20"/>
                              </w:rPr>
                              <w:br/>
                              <w:t>KOMISARZA WYBORCZEGO W OPOLU II</w:t>
                            </w:r>
                            <w:r w:rsidRPr="000B0CA2">
                              <w:rPr>
                                <w:rFonts w:ascii="Times New Roman" w:hAnsi="Times New Roman" w:cs="Times New Roman"/>
                                <w:b/>
                                <w:bCs/>
                                <w:sz w:val="20"/>
                                <w:szCs w:val="20"/>
                              </w:rPr>
                              <w:br/>
                              <w:t xml:space="preserve">z dnia </w:t>
                            </w:r>
                            <w:r w:rsidR="004A3AEB">
                              <w:rPr>
                                <w:rFonts w:ascii="Times New Roman" w:hAnsi="Times New Roman" w:cs="Times New Roman"/>
                                <w:b/>
                                <w:bCs/>
                                <w:sz w:val="20"/>
                                <w:szCs w:val="20"/>
                              </w:rPr>
                              <w:t>22</w:t>
                            </w:r>
                            <w:r w:rsidRPr="000B0CA2">
                              <w:rPr>
                                <w:rFonts w:ascii="Times New Roman" w:hAnsi="Times New Roman" w:cs="Times New Roman"/>
                                <w:b/>
                                <w:bCs/>
                                <w:sz w:val="20"/>
                                <w:szCs w:val="20"/>
                              </w:rPr>
                              <w:t xml:space="preserve"> </w:t>
                            </w:r>
                            <w:r w:rsidR="004A3AEB">
                              <w:rPr>
                                <w:rFonts w:ascii="Times New Roman" w:hAnsi="Times New Roman" w:cs="Times New Roman"/>
                                <w:b/>
                                <w:bCs/>
                                <w:sz w:val="20"/>
                                <w:szCs w:val="20"/>
                              </w:rPr>
                              <w:t>sierpnia</w:t>
                            </w:r>
                            <w:r w:rsidRPr="000B0CA2">
                              <w:rPr>
                                <w:rFonts w:ascii="Times New Roman" w:hAnsi="Times New Roman" w:cs="Times New Roman"/>
                                <w:b/>
                                <w:bCs/>
                                <w:sz w:val="20"/>
                                <w:szCs w:val="20"/>
                              </w:rPr>
                              <w:t xml:space="preserve"> 2025 r.</w:t>
                            </w:r>
                          </w:p>
                          <w:p w14:paraId="74842549" w14:textId="0BF73436" w:rsidR="00A1225F" w:rsidRPr="000B0CA2" w:rsidRDefault="00A1017D" w:rsidP="00A1225F">
                            <w:pPr>
                              <w:jc w:val="center"/>
                              <w:rPr>
                                <w:rFonts w:ascii="Times New Roman" w:hAnsi="Times New Roman" w:cs="Times New Roman"/>
                                <w:b/>
                                <w:bCs/>
                                <w:sz w:val="20"/>
                                <w:szCs w:val="20"/>
                              </w:rPr>
                            </w:pPr>
                            <w:r w:rsidRPr="00A1017D">
                              <w:rPr>
                                <w:rFonts w:ascii="Times New Roman" w:hAnsi="Times New Roman" w:cs="Times New Roman"/>
                                <w:b/>
                                <w:bCs/>
                                <w:sz w:val="20"/>
                                <w:szCs w:val="20"/>
                              </w:rPr>
                              <w:t xml:space="preserve">o przeprowadzeniu referendum gminnego w sprawie odwołania Burmistrza </w:t>
                            </w:r>
                            <w:r w:rsidR="004A3AEB">
                              <w:rPr>
                                <w:rFonts w:ascii="Times New Roman" w:hAnsi="Times New Roman" w:cs="Times New Roman"/>
                                <w:b/>
                                <w:bCs/>
                                <w:sz w:val="20"/>
                                <w:szCs w:val="20"/>
                              </w:rPr>
                              <w:t>Grodkowa</w:t>
                            </w:r>
                            <w:r w:rsidRPr="00A1017D">
                              <w:rPr>
                                <w:rFonts w:ascii="Times New Roman" w:hAnsi="Times New Roman" w:cs="Times New Roman"/>
                                <w:b/>
                                <w:bCs/>
                                <w:sz w:val="20"/>
                                <w:szCs w:val="20"/>
                              </w:rPr>
                              <w:t xml:space="preserve"> </w:t>
                            </w:r>
                            <w:r w:rsidR="004A3AEB">
                              <w:rPr>
                                <w:rFonts w:ascii="Times New Roman" w:hAnsi="Times New Roman" w:cs="Times New Roman"/>
                                <w:b/>
                                <w:bCs/>
                                <w:sz w:val="20"/>
                                <w:szCs w:val="20"/>
                              </w:rPr>
                              <w:t xml:space="preserve">Miłosza </w:t>
                            </w:r>
                            <w:proofErr w:type="spellStart"/>
                            <w:r w:rsidR="004A3AEB">
                              <w:rPr>
                                <w:rFonts w:ascii="Times New Roman" w:hAnsi="Times New Roman" w:cs="Times New Roman"/>
                                <w:b/>
                                <w:bCs/>
                                <w:sz w:val="20"/>
                                <w:szCs w:val="20"/>
                              </w:rPr>
                              <w:t>Kroka</w:t>
                            </w:r>
                            <w:proofErr w:type="spellEnd"/>
                            <w:r w:rsidRPr="00A1017D">
                              <w:rPr>
                                <w:rFonts w:ascii="Times New Roman" w:hAnsi="Times New Roman" w:cs="Times New Roman"/>
                                <w:b/>
                                <w:bCs/>
                                <w:sz w:val="20"/>
                                <w:szCs w:val="20"/>
                              </w:rPr>
                              <w:t xml:space="preserve"> oraz Rady Miejskiej w </w:t>
                            </w:r>
                            <w:r w:rsidR="004A3AEB">
                              <w:rPr>
                                <w:rFonts w:ascii="Times New Roman" w:hAnsi="Times New Roman" w:cs="Times New Roman"/>
                                <w:b/>
                                <w:bCs/>
                                <w:sz w:val="20"/>
                                <w:szCs w:val="20"/>
                              </w:rPr>
                              <w:t>Grodkowie</w:t>
                            </w:r>
                            <w:r w:rsidRPr="00A1017D">
                              <w:rPr>
                                <w:rFonts w:ascii="Times New Roman" w:hAnsi="Times New Roman" w:cs="Times New Roman"/>
                                <w:b/>
                                <w:bCs/>
                                <w:sz w:val="20"/>
                                <w:szCs w:val="20"/>
                              </w:rPr>
                              <w:t xml:space="preserve"> przed upływem kadencji</w:t>
                            </w:r>
                          </w:p>
                          <w:p w14:paraId="5B8FF8DE" w14:textId="13B0FFF5" w:rsidR="00A1225F" w:rsidRPr="00CB509B" w:rsidRDefault="00A1017D" w:rsidP="00A1225F">
                            <w:pPr>
                              <w:rPr>
                                <w:rFonts w:ascii="Times New Roman" w:hAnsi="Times New Roman" w:cs="Times New Roman"/>
                                <w:sz w:val="16"/>
                                <w:szCs w:val="16"/>
                              </w:rPr>
                            </w:pPr>
                            <w:r w:rsidRPr="00A1017D">
                              <w:rPr>
                                <w:rFonts w:ascii="Times New Roman" w:hAnsi="Times New Roman" w:cs="Times New Roman"/>
                                <w:sz w:val="16"/>
                                <w:szCs w:val="16"/>
                              </w:rPr>
                              <w:t xml:space="preserve">Na podstawie art. 23 ust.1, art. 24, art. 25 oraz art. 27 w związku z art.1 ust. 2 ustawy z dnia 15 września 2000 r. o referendum lokalnym (Dz. U. z </w:t>
                            </w:r>
                            <w:r w:rsidR="00E16A70">
                              <w:rPr>
                                <w:rFonts w:ascii="Times New Roman" w:hAnsi="Times New Roman" w:cs="Times New Roman"/>
                                <w:sz w:val="16"/>
                                <w:szCs w:val="16"/>
                              </w:rPr>
                              <w:t>2025</w:t>
                            </w:r>
                            <w:r w:rsidRPr="00A1017D">
                              <w:rPr>
                                <w:rFonts w:ascii="Times New Roman" w:hAnsi="Times New Roman" w:cs="Times New Roman"/>
                                <w:sz w:val="16"/>
                                <w:szCs w:val="16"/>
                              </w:rPr>
                              <w:t xml:space="preserve"> r. poz. </w:t>
                            </w:r>
                            <w:r w:rsidR="00E16A70">
                              <w:rPr>
                                <w:rFonts w:ascii="Times New Roman" w:hAnsi="Times New Roman" w:cs="Times New Roman"/>
                                <w:sz w:val="16"/>
                                <w:szCs w:val="16"/>
                              </w:rPr>
                              <w:t>472</w:t>
                            </w:r>
                            <w:r w:rsidRPr="00A1017D">
                              <w:rPr>
                                <w:rFonts w:ascii="Times New Roman" w:hAnsi="Times New Roman" w:cs="Times New Roman"/>
                                <w:sz w:val="16"/>
                                <w:szCs w:val="16"/>
                              </w:rPr>
                              <w:t xml:space="preserve">) oraz art. 40 a § 3 ustawy z dnia 5 stycznia 2011 r. – Kodeks wyborczy (Dz. U. </w:t>
                            </w:r>
                            <w:r w:rsidR="00A45A17">
                              <w:rPr>
                                <w:rFonts w:ascii="Times New Roman" w:hAnsi="Times New Roman" w:cs="Times New Roman"/>
                                <w:sz w:val="16"/>
                                <w:szCs w:val="16"/>
                              </w:rPr>
                              <w:br/>
                            </w:r>
                            <w:r w:rsidRPr="00A1017D">
                              <w:rPr>
                                <w:rFonts w:ascii="Times New Roman" w:hAnsi="Times New Roman" w:cs="Times New Roman"/>
                                <w:sz w:val="16"/>
                                <w:szCs w:val="16"/>
                              </w:rPr>
                              <w:t xml:space="preserve">z 2025 r. poz. </w:t>
                            </w:r>
                            <w:r w:rsidR="00E16A70">
                              <w:rPr>
                                <w:rFonts w:ascii="Times New Roman" w:hAnsi="Times New Roman" w:cs="Times New Roman"/>
                                <w:sz w:val="16"/>
                                <w:szCs w:val="16"/>
                              </w:rPr>
                              <w:t>365</w:t>
                            </w:r>
                            <w:r w:rsidRPr="00A1017D">
                              <w:rPr>
                                <w:rFonts w:ascii="Times New Roman" w:hAnsi="Times New Roman" w:cs="Times New Roman"/>
                                <w:sz w:val="16"/>
                                <w:szCs w:val="16"/>
                              </w:rPr>
                              <w:t>),</w:t>
                            </w:r>
                            <w:r w:rsidR="00095087">
                              <w:rPr>
                                <w:rFonts w:ascii="Times New Roman" w:hAnsi="Times New Roman" w:cs="Times New Roman"/>
                                <w:sz w:val="16"/>
                                <w:szCs w:val="16"/>
                              </w:rPr>
                              <w:t xml:space="preserve"> </w:t>
                            </w:r>
                            <w:r w:rsidRPr="00A1017D">
                              <w:rPr>
                                <w:rFonts w:ascii="Times New Roman" w:hAnsi="Times New Roman" w:cs="Times New Roman"/>
                                <w:sz w:val="16"/>
                                <w:szCs w:val="16"/>
                              </w:rPr>
                              <w:t xml:space="preserve">po rozpoznaniu wniosku mieszkańców Gminy </w:t>
                            </w:r>
                            <w:r w:rsidR="004A3AEB">
                              <w:rPr>
                                <w:rFonts w:ascii="Times New Roman" w:hAnsi="Times New Roman" w:cs="Times New Roman"/>
                                <w:sz w:val="16"/>
                                <w:szCs w:val="16"/>
                              </w:rPr>
                              <w:t>Grodków</w:t>
                            </w:r>
                            <w:r w:rsidRPr="00A1017D">
                              <w:rPr>
                                <w:rFonts w:ascii="Times New Roman" w:hAnsi="Times New Roman" w:cs="Times New Roman"/>
                                <w:sz w:val="16"/>
                                <w:szCs w:val="16"/>
                              </w:rPr>
                              <w:t xml:space="preserve"> z dnia </w:t>
                            </w:r>
                            <w:r w:rsidR="004A3AEB">
                              <w:rPr>
                                <w:rFonts w:ascii="Times New Roman" w:hAnsi="Times New Roman" w:cs="Times New Roman"/>
                                <w:sz w:val="16"/>
                                <w:szCs w:val="16"/>
                              </w:rPr>
                              <w:t>24</w:t>
                            </w:r>
                            <w:r w:rsidRPr="00A1017D">
                              <w:rPr>
                                <w:rFonts w:ascii="Times New Roman" w:hAnsi="Times New Roman" w:cs="Times New Roman"/>
                                <w:sz w:val="16"/>
                                <w:szCs w:val="16"/>
                              </w:rPr>
                              <w:t xml:space="preserve"> </w:t>
                            </w:r>
                            <w:r w:rsidR="004A3AEB">
                              <w:rPr>
                                <w:rFonts w:ascii="Times New Roman" w:hAnsi="Times New Roman" w:cs="Times New Roman"/>
                                <w:sz w:val="16"/>
                                <w:szCs w:val="16"/>
                              </w:rPr>
                              <w:t>lipca</w:t>
                            </w:r>
                            <w:r w:rsidRPr="00A1017D">
                              <w:rPr>
                                <w:rFonts w:ascii="Times New Roman" w:hAnsi="Times New Roman" w:cs="Times New Roman"/>
                                <w:sz w:val="16"/>
                                <w:szCs w:val="16"/>
                              </w:rPr>
                              <w:t xml:space="preserve"> 2025 r. o przeprowadzenie referendum gminnego w sprawie odwołania Burmistrza </w:t>
                            </w:r>
                            <w:r w:rsidR="004A3AEB">
                              <w:rPr>
                                <w:rFonts w:ascii="Times New Roman" w:hAnsi="Times New Roman" w:cs="Times New Roman"/>
                                <w:sz w:val="16"/>
                                <w:szCs w:val="16"/>
                              </w:rPr>
                              <w:t>Grodkowa</w:t>
                            </w:r>
                            <w:r w:rsidRPr="00A1017D">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004A3AEB">
                              <w:rPr>
                                <w:rFonts w:ascii="Times New Roman" w:hAnsi="Times New Roman" w:cs="Times New Roman"/>
                                <w:sz w:val="16"/>
                                <w:szCs w:val="16"/>
                              </w:rPr>
                              <w:t xml:space="preserve"> </w:t>
                            </w:r>
                            <w:r w:rsidRPr="00A1017D">
                              <w:rPr>
                                <w:rFonts w:ascii="Times New Roman" w:hAnsi="Times New Roman" w:cs="Times New Roman"/>
                                <w:sz w:val="16"/>
                                <w:szCs w:val="16"/>
                              </w:rPr>
                              <w:t xml:space="preserve">oraz Rady Miejskiej w </w:t>
                            </w:r>
                            <w:r w:rsidR="004A3AEB">
                              <w:rPr>
                                <w:rFonts w:ascii="Times New Roman" w:hAnsi="Times New Roman" w:cs="Times New Roman"/>
                                <w:sz w:val="16"/>
                                <w:szCs w:val="16"/>
                              </w:rPr>
                              <w:t>Grodkowie</w:t>
                            </w:r>
                            <w:r w:rsidRPr="00A1017D">
                              <w:rPr>
                                <w:rFonts w:ascii="Times New Roman" w:hAnsi="Times New Roman" w:cs="Times New Roman"/>
                                <w:sz w:val="16"/>
                                <w:szCs w:val="16"/>
                              </w:rPr>
                              <w:t xml:space="preserve"> przed upływem kadencji</w:t>
                            </w:r>
                            <w:r w:rsidR="00A1225F" w:rsidRPr="00CB509B">
                              <w:rPr>
                                <w:rFonts w:ascii="Times New Roman" w:hAnsi="Times New Roman" w:cs="Times New Roman"/>
                                <w:sz w:val="16"/>
                                <w:szCs w:val="16"/>
                              </w:rPr>
                              <w:t>,</w:t>
                            </w:r>
                          </w:p>
                          <w:p w14:paraId="7D7BEAEA" w14:textId="18551730" w:rsidR="00A1225F" w:rsidRPr="00CB509B" w:rsidRDefault="00A1225F" w:rsidP="00A1225F">
                            <w:pPr>
                              <w:jc w:val="center"/>
                              <w:rPr>
                                <w:rFonts w:ascii="Times New Roman" w:hAnsi="Times New Roman" w:cs="Times New Roman"/>
                                <w:b/>
                                <w:bCs/>
                                <w:sz w:val="16"/>
                                <w:szCs w:val="16"/>
                              </w:rPr>
                            </w:pPr>
                            <w:r w:rsidRPr="00CB509B">
                              <w:rPr>
                                <w:rFonts w:ascii="Times New Roman" w:hAnsi="Times New Roman" w:cs="Times New Roman"/>
                                <w:b/>
                                <w:bCs/>
                                <w:sz w:val="16"/>
                                <w:szCs w:val="16"/>
                              </w:rPr>
                              <w:t>postanawiam, co następuje: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DE868" id="_x0000_s1033" type="#_x0000_t202" style="position:absolute;margin-left:-43.35pt;margin-top:115.65pt;width:804pt;height:1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" stroked="f">
                <v:textbox>
                  <w:txbxContent>
                    <w:p w14:paraId="01F06E64" w14:textId="33FEB52B" w:rsidR="00A1225F" w:rsidRPr="000B0CA2" w:rsidRDefault="00A1225F" w:rsidP="00A1225F">
                      <w:pPr>
                        <w:jc w:val="center"/>
                        <w:rPr>
                          <w:rFonts w:ascii="Times New Roman" w:hAnsi="Times New Roman" w:cs="Times New Roman"/>
                          <w:sz w:val="20"/>
                          <w:szCs w:val="20"/>
                        </w:rPr>
                      </w:pPr>
                      <w:r w:rsidRPr="000B0CA2">
                        <w:rPr>
                          <w:rFonts w:ascii="Times New Roman" w:hAnsi="Times New Roman" w:cs="Times New Roman"/>
                          <w:b/>
                          <w:bCs/>
                          <w:sz w:val="20"/>
                          <w:szCs w:val="20"/>
                        </w:rPr>
                        <w:t xml:space="preserve">POSTANOWIENIE NR </w:t>
                      </w:r>
                      <w:r w:rsidR="004A3AEB">
                        <w:rPr>
                          <w:rFonts w:ascii="Times New Roman" w:hAnsi="Times New Roman" w:cs="Times New Roman"/>
                          <w:b/>
                          <w:bCs/>
                          <w:sz w:val="20"/>
                          <w:szCs w:val="20"/>
                        </w:rPr>
                        <w:t>336</w:t>
                      </w:r>
                      <w:r w:rsidRPr="000B0CA2">
                        <w:rPr>
                          <w:rFonts w:ascii="Times New Roman" w:hAnsi="Times New Roman" w:cs="Times New Roman"/>
                          <w:b/>
                          <w:bCs/>
                          <w:sz w:val="20"/>
                          <w:szCs w:val="20"/>
                        </w:rPr>
                        <w:t xml:space="preserve">/2025 </w:t>
                      </w:r>
                      <w:r w:rsidRPr="000B0CA2">
                        <w:rPr>
                          <w:rFonts w:ascii="Times New Roman" w:hAnsi="Times New Roman" w:cs="Times New Roman"/>
                          <w:b/>
                          <w:bCs/>
                          <w:sz w:val="20"/>
                          <w:szCs w:val="20"/>
                        </w:rPr>
                        <w:br/>
                        <w:t>KOMISARZA WYBORCZEGO W OPOLU II</w:t>
                      </w:r>
                      <w:r w:rsidRPr="000B0CA2">
                        <w:rPr>
                          <w:rFonts w:ascii="Times New Roman" w:hAnsi="Times New Roman" w:cs="Times New Roman"/>
                          <w:b/>
                          <w:bCs/>
                          <w:sz w:val="20"/>
                          <w:szCs w:val="20"/>
                        </w:rPr>
                        <w:br/>
                        <w:t xml:space="preserve">z dnia </w:t>
                      </w:r>
                      <w:r w:rsidR="004A3AEB">
                        <w:rPr>
                          <w:rFonts w:ascii="Times New Roman" w:hAnsi="Times New Roman" w:cs="Times New Roman"/>
                          <w:b/>
                          <w:bCs/>
                          <w:sz w:val="20"/>
                          <w:szCs w:val="20"/>
                        </w:rPr>
                        <w:t>22</w:t>
                      </w:r>
                      <w:r w:rsidRPr="000B0CA2">
                        <w:rPr>
                          <w:rFonts w:ascii="Times New Roman" w:hAnsi="Times New Roman" w:cs="Times New Roman"/>
                          <w:b/>
                          <w:bCs/>
                          <w:sz w:val="20"/>
                          <w:szCs w:val="20"/>
                        </w:rPr>
                        <w:t xml:space="preserve"> </w:t>
                      </w:r>
                      <w:r w:rsidR="004A3AEB">
                        <w:rPr>
                          <w:rFonts w:ascii="Times New Roman" w:hAnsi="Times New Roman" w:cs="Times New Roman"/>
                          <w:b/>
                          <w:bCs/>
                          <w:sz w:val="20"/>
                          <w:szCs w:val="20"/>
                        </w:rPr>
                        <w:t>sierpnia</w:t>
                      </w:r>
                      <w:r w:rsidRPr="000B0CA2">
                        <w:rPr>
                          <w:rFonts w:ascii="Times New Roman" w:hAnsi="Times New Roman" w:cs="Times New Roman"/>
                          <w:b/>
                          <w:bCs/>
                          <w:sz w:val="20"/>
                          <w:szCs w:val="20"/>
                        </w:rPr>
                        <w:t xml:space="preserve"> 2025 r.</w:t>
                      </w:r>
                    </w:p>
                    <w:p w14:paraId="74842549" w14:textId="0BF73436" w:rsidR="00A1225F" w:rsidRPr="000B0CA2" w:rsidRDefault="00A1017D" w:rsidP="00A1225F">
                      <w:pPr>
                        <w:jc w:val="center"/>
                        <w:rPr>
                          <w:rFonts w:ascii="Times New Roman" w:hAnsi="Times New Roman" w:cs="Times New Roman"/>
                          <w:b/>
                          <w:bCs/>
                          <w:sz w:val="20"/>
                          <w:szCs w:val="20"/>
                        </w:rPr>
                      </w:pPr>
                      <w:r w:rsidRPr="00A1017D">
                        <w:rPr>
                          <w:rFonts w:ascii="Times New Roman" w:hAnsi="Times New Roman" w:cs="Times New Roman"/>
                          <w:b/>
                          <w:bCs/>
                          <w:sz w:val="20"/>
                          <w:szCs w:val="20"/>
                        </w:rPr>
                        <w:t xml:space="preserve">o przeprowadzeniu referendum gminnego w sprawie odwołania Burmistrza </w:t>
                      </w:r>
                      <w:r w:rsidR="004A3AEB">
                        <w:rPr>
                          <w:rFonts w:ascii="Times New Roman" w:hAnsi="Times New Roman" w:cs="Times New Roman"/>
                          <w:b/>
                          <w:bCs/>
                          <w:sz w:val="20"/>
                          <w:szCs w:val="20"/>
                        </w:rPr>
                        <w:t>Grodkowa</w:t>
                      </w:r>
                      <w:r w:rsidRPr="00A1017D">
                        <w:rPr>
                          <w:rFonts w:ascii="Times New Roman" w:hAnsi="Times New Roman" w:cs="Times New Roman"/>
                          <w:b/>
                          <w:bCs/>
                          <w:sz w:val="20"/>
                          <w:szCs w:val="20"/>
                        </w:rPr>
                        <w:t xml:space="preserve"> </w:t>
                      </w:r>
                      <w:r w:rsidR="004A3AEB">
                        <w:rPr>
                          <w:rFonts w:ascii="Times New Roman" w:hAnsi="Times New Roman" w:cs="Times New Roman"/>
                          <w:b/>
                          <w:bCs/>
                          <w:sz w:val="20"/>
                          <w:szCs w:val="20"/>
                        </w:rPr>
                        <w:t xml:space="preserve">Miłosza </w:t>
                      </w:r>
                      <w:proofErr w:type="spellStart"/>
                      <w:r w:rsidR="004A3AEB">
                        <w:rPr>
                          <w:rFonts w:ascii="Times New Roman" w:hAnsi="Times New Roman" w:cs="Times New Roman"/>
                          <w:b/>
                          <w:bCs/>
                          <w:sz w:val="20"/>
                          <w:szCs w:val="20"/>
                        </w:rPr>
                        <w:t>Kroka</w:t>
                      </w:r>
                      <w:proofErr w:type="spellEnd"/>
                      <w:r w:rsidRPr="00A1017D">
                        <w:rPr>
                          <w:rFonts w:ascii="Times New Roman" w:hAnsi="Times New Roman" w:cs="Times New Roman"/>
                          <w:b/>
                          <w:bCs/>
                          <w:sz w:val="20"/>
                          <w:szCs w:val="20"/>
                        </w:rPr>
                        <w:t xml:space="preserve"> oraz Rady Miejskiej w </w:t>
                      </w:r>
                      <w:r w:rsidR="004A3AEB">
                        <w:rPr>
                          <w:rFonts w:ascii="Times New Roman" w:hAnsi="Times New Roman" w:cs="Times New Roman"/>
                          <w:b/>
                          <w:bCs/>
                          <w:sz w:val="20"/>
                          <w:szCs w:val="20"/>
                        </w:rPr>
                        <w:t>Grodkowie</w:t>
                      </w:r>
                      <w:r w:rsidRPr="00A1017D">
                        <w:rPr>
                          <w:rFonts w:ascii="Times New Roman" w:hAnsi="Times New Roman" w:cs="Times New Roman"/>
                          <w:b/>
                          <w:bCs/>
                          <w:sz w:val="20"/>
                          <w:szCs w:val="20"/>
                        </w:rPr>
                        <w:t xml:space="preserve"> przed upływem kadencji</w:t>
                      </w:r>
                    </w:p>
                    <w:p w14:paraId="5B8FF8DE" w14:textId="13B0FFF5" w:rsidR="00A1225F" w:rsidRPr="00CB509B" w:rsidRDefault="00A1017D" w:rsidP="00A1225F">
                      <w:pPr>
                        <w:rPr>
                          <w:rFonts w:ascii="Times New Roman" w:hAnsi="Times New Roman" w:cs="Times New Roman"/>
                          <w:sz w:val="16"/>
                          <w:szCs w:val="16"/>
                        </w:rPr>
                      </w:pPr>
                      <w:r w:rsidRPr="00A1017D">
                        <w:rPr>
                          <w:rFonts w:ascii="Times New Roman" w:hAnsi="Times New Roman" w:cs="Times New Roman"/>
                          <w:sz w:val="16"/>
                          <w:szCs w:val="16"/>
                        </w:rPr>
                        <w:t xml:space="preserve">Na podstawie art. 23 ust.1, art. 24, art. 25 oraz art. 27 w związku z art.1 ust. 2 ustawy z dnia 15 września 2000 r. o referendum lokalnym (Dz. U. z </w:t>
                      </w:r>
                      <w:r w:rsidR="00E16A70">
                        <w:rPr>
                          <w:rFonts w:ascii="Times New Roman" w:hAnsi="Times New Roman" w:cs="Times New Roman"/>
                          <w:sz w:val="16"/>
                          <w:szCs w:val="16"/>
                        </w:rPr>
                        <w:t>2025</w:t>
                      </w:r>
                      <w:r w:rsidRPr="00A1017D">
                        <w:rPr>
                          <w:rFonts w:ascii="Times New Roman" w:hAnsi="Times New Roman" w:cs="Times New Roman"/>
                          <w:sz w:val="16"/>
                          <w:szCs w:val="16"/>
                        </w:rPr>
                        <w:t xml:space="preserve"> r. poz. </w:t>
                      </w:r>
                      <w:r w:rsidR="00E16A70">
                        <w:rPr>
                          <w:rFonts w:ascii="Times New Roman" w:hAnsi="Times New Roman" w:cs="Times New Roman"/>
                          <w:sz w:val="16"/>
                          <w:szCs w:val="16"/>
                        </w:rPr>
                        <w:t>472</w:t>
                      </w:r>
                      <w:r w:rsidRPr="00A1017D">
                        <w:rPr>
                          <w:rFonts w:ascii="Times New Roman" w:hAnsi="Times New Roman" w:cs="Times New Roman"/>
                          <w:sz w:val="16"/>
                          <w:szCs w:val="16"/>
                        </w:rPr>
                        <w:t xml:space="preserve">) oraz art. 40 a § 3 ustawy z dnia 5 stycznia 2011 r. – Kodeks wyborczy (Dz. U. </w:t>
                      </w:r>
                      <w:r w:rsidR="00A45A17">
                        <w:rPr>
                          <w:rFonts w:ascii="Times New Roman" w:hAnsi="Times New Roman" w:cs="Times New Roman"/>
                          <w:sz w:val="16"/>
                          <w:szCs w:val="16"/>
                        </w:rPr>
                        <w:br/>
                      </w:r>
                      <w:r w:rsidRPr="00A1017D">
                        <w:rPr>
                          <w:rFonts w:ascii="Times New Roman" w:hAnsi="Times New Roman" w:cs="Times New Roman"/>
                          <w:sz w:val="16"/>
                          <w:szCs w:val="16"/>
                        </w:rPr>
                        <w:t xml:space="preserve">z 2025 r. poz. </w:t>
                      </w:r>
                      <w:r w:rsidR="00E16A70">
                        <w:rPr>
                          <w:rFonts w:ascii="Times New Roman" w:hAnsi="Times New Roman" w:cs="Times New Roman"/>
                          <w:sz w:val="16"/>
                          <w:szCs w:val="16"/>
                        </w:rPr>
                        <w:t>365</w:t>
                      </w:r>
                      <w:r w:rsidRPr="00A1017D">
                        <w:rPr>
                          <w:rFonts w:ascii="Times New Roman" w:hAnsi="Times New Roman" w:cs="Times New Roman"/>
                          <w:sz w:val="16"/>
                          <w:szCs w:val="16"/>
                        </w:rPr>
                        <w:t>),</w:t>
                      </w:r>
                      <w:r w:rsidR="00095087">
                        <w:rPr>
                          <w:rFonts w:ascii="Times New Roman" w:hAnsi="Times New Roman" w:cs="Times New Roman"/>
                          <w:sz w:val="16"/>
                          <w:szCs w:val="16"/>
                        </w:rPr>
                        <w:t xml:space="preserve"> </w:t>
                      </w:r>
                      <w:r w:rsidRPr="00A1017D">
                        <w:rPr>
                          <w:rFonts w:ascii="Times New Roman" w:hAnsi="Times New Roman" w:cs="Times New Roman"/>
                          <w:sz w:val="16"/>
                          <w:szCs w:val="16"/>
                        </w:rPr>
                        <w:t xml:space="preserve">po rozpoznaniu wniosku mieszkańców Gminy </w:t>
                      </w:r>
                      <w:r w:rsidR="004A3AEB">
                        <w:rPr>
                          <w:rFonts w:ascii="Times New Roman" w:hAnsi="Times New Roman" w:cs="Times New Roman"/>
                          <w:sz w:val="16"/>
                          <w:szCs w:val="16"/>
                        </w:rPr>
                        <w:t>Grodków</w:t>
                      </w:r>
                      <w:r w:rsidRPr="00A1017D">
                        <w:rPr>
                          <w:rFonts w:ascii="Times New Roman" w:hAnsi="Times New Roman" w:cs="Times New Roman"/>
                          <w:sz w:val="16"/>
                          <w:szCs w:val="16"/>
                        </w:rPr>
                        <w:t xml:space="preserve"> z dnia </w:t>
                      </w:r>
                      <w:r w:rsidR="004A3AEB">
                        <w:rPr>
                          <w:rFonts w:ascii="Times New Roman" w:hAnsi="Times New Roman" w:cs="Times New Roman"/>
                          <w:sz w:val="16"/>
                          <w:szCs w:val="16"/>
                        </w:rPr>
                        <w:t>24</w:t>
                      </w:r>
                      <w:r w:rsidRPr="00A1017D">
                        <w:rPr>
                          <w:rFonts w:ascii="Times New Roman" w:hAnsi="Times New Roman" w:cs="Times New Roman"/>
                          <w:sz w:val="16"/>
                          <w:szCs w:val="16"/>
                        </w:rPr>
                        <w:t xml:space="preserve"> </w:t>
                      </w:r>
                      <w:r w:rsidR="004A3AEB">
                        <w:rPr>
                          <w:rFonts w:ascii="Times New Roman" w:hAnsi="Times New Roman" w:cs="Times New Roman"/>
                          <w:sz w:val="16"/>
                          <w:szCs w:val="16"/>
                        </w:rPr>
                        <w:t>lipca</w:t>
                      </w:r>
                      <w:r w:rsidRPr="00A1017D">
                        <w:rPr>
                          <w:rFonts w:ascii="Times New Roman" w:hAnsi="Times New Roman" w:cs="Times New Roman"/>
                          <w:sz w:val="16"/>
                          <w:szCs w:val="16"/>
                        </w:rPr>
                        <w:t xml:space="preserve"> 2025 r. o przeprowadzenie referendum gminnego w sprawie odwołania Burmistrza </w:t>
                      </w:r>
                      <w:r w:rsidR="004A3AEB">
                        <w:rPr>
                          <w:rFonts w:ascii="Times New Roman" w:hAnsi="Times New Roman" w:cs="Times New Roman"/>
                          <w:sz w:val="16"/>
                          <w:szCs w:val="16"/>
                        </w:rPr>
                        <w:t>Grodkowa</w:t>
                      </w:r>
                      <w:r w:rsidRPr="00A1017D">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004A3AEB">
                        <w:rPr>
                          <w:rFonts w:ascii="Times New Roman" w:hAnsi="Times New Roman" w:cs="Times New Roman"/>
                          <w:sz w:val="16"/>
                          <w:szCs w:val="16"/>
                        </w:rPr>
                        <w:t xml:space="preserve"> </w:t>
                      </w:r>
                      <w:r w:rsidRPr="00A1017D">
                        <w:rPr>
                          <w:rFonts w:ascii="Times New Roman" w:hAnsi="Times New Roman" w:cs="Times New Roman"/>
                          <w:sz w:val="16"/>
                          <w:szCs w:val="16"/>
                        </w:rPr>
                        <w:t xml:space="preserve">oraz Rady Miejskiej w </w:t>
                      </w:r>
                      <w:r w:rsidR="004A3AEB">
                        <w:rPr>
                          <w:rFonts w:ascii="Times New Roman" w:hAnsi="Times New Roman" w:cs="Times New Roman"/>
                          <w:sz w:val="16"/>
                          <w:szCs w:val="16"/>
                        </w:rPr>
                        <w:t>Grodkowie</w:t>
                      </w:r>
                      <w:r w:rsidRPr="00A1017D">
                        <w:rPr>
                          <w:rFonts w:ascii="Times New Roman" w:hAnsi="Times New Roman" w:cs="Times New Roman"/>
                          <w:sz w:val="16"/>
                          <w:szCs w:val="16"/>
                        </w:rPr>
                        <w:t xml:space="preserve"> przed upływem kadencji</w:t>
                      </w:r>
                      <w:r w:rsidR="00A1225F" w:rsidRPr="00CB509B">
                        <w:rPr>
                          <w:rFonts w:ascii="Times New Roman" w:hAnsi="Times New Roman" w:cs="Times New Roman"/>
                          <w:sz w:val="16"/>
                          <w:szCs w:val="16"/>
                        </w:rPr>
                        <w:t>,</w:t>
                      </w:r>
                    </w:p>
                    <w:p w14:paraId="7D7BEAEA" w14:textId="18551730" w:rsidR="00A1225F" w:rsidRPr="00CB509B" w:rsidRDefault="00A1225F" w:rsidP="00A1225F">
                      <w:pPr>
                        <w:jc w:val="center"/>
                        <w:rPr>
                          <w:rFonts w:ascii="Times New Roman" w:hAnsi="Times New Roman" w:cs="Times New Roman"/>
                          <w:b/>
                          <w:bCs/>
                          <w:sz w:val="16"/>
                          <w:szCs w:val="16"/>
                        </w:rPr>
                      </w:pPr>
                      <w:r w:rsidRPr="00CB509B">
                        <w:rPr>
                          <w:rFonts w:ascii="Times New Roman" w:hAnsi="Times New Roman" w:cs="Times New Roman"/>
                          <w:b/>
                          <w:bCs/>
                          <w:sz w:val="16"/>
                          <w:szCs w:val="16"/>
                        </w:rPr>
                        <w:t>postanawiam, co następuje:</w:t>
                      </w:r>
                    </w:p>
                  </w:txbxContent>
                </v:textbox>
                <w10:wrap type="square"/>
              </v:shape>
            </w:pict>
          </mc:Fallback>
        </mc:AlternateContent>
      </w:r>
      <w:r w:rsidR="000B0CA2">
        <w:rPr>
          <w:noProof/>
        </w:rPr>
        <mc:AlternateContent>
          <mc:Choice Requires="wps">
            <w:drawing>
              <wp:anchor distT="45720" distB="45720" distL="114300" distR="114300" simplePos="0" relativeHeight="251659264" behindDoc="0" locked="0" layoutInCell="1" allowOverlap="1" wp14:anchorId="46A794B2" wp14:editId="2C32B8C7">
                <wp:simplePos x="0" y="0"/>
                <wp:positionH relativeFrom="column">
                  <wp:posOffset>-551180</wp:posOffset>
                </wp:positionH>
                <wp:positionV relativeFrom="paragraph">
                  <wp:posOffset>1905</wp:posOffset>
                </wp:positionV>
                <wp:extent cx="10210800" cy="14732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0" cy="1473200"/>
                        </a:xfrm>
                        <a:prstGeom prst="rect">
                          <a:avLst/>
                        </a:prstGeom>
                        <a:solidFill>
                          <a:srgbClr val="FFFFFF"/>
                        </a:solidFill>
                        <a:ln w="9525">
                          <a:noFill/>
                          <a:miter lim="800000"/>
                          <a:headEnd/>
                          <a:tailEnd/>
                        </a:ln>
                      </wps:spPr>
                      <wps:txbx>
                        <w:txbxContent>
                          <w:p w14:paraId="2C86EED3" w14:textId="77777777" w:rsidR="00A1225F" w:rsidRPr="00A1225F" w:rsidRDefault="00A1225F" w:rsidP="00A1225F">
                            <w:pPr>
                              <w:pStyle w:val="Default"/>
                            </w:pPr>
                          </w:p>
                          <w:p w14:paraId="6ACFBFF4" w14:textId="6DBD7D81" w:rsidR="00A1225F" w:rsidRPr="000B0CA2" w:rsidRDefault="00A1225F" w:rsidP="00A1225F">
                            <w:pPr>
                              <w:jc w:val="center"/>
                              <w:rPr>
                                <w:rFonts w:ascii="Times New Roman" w:hAnsi="Times New Roman" w:cs="Times New Roman"/>
                                <w:sz w:val="28"/>
                                <w:szCs w:val="28"/>
                              </w:rPr>
                            </w:pPr>
                            <w:r w:rsidRPr="000B0CA2">
                              <w:rPr>
                                <w:rFonts w:ascii="Times New Roman" w:hAnsi="Times New Roman" w:cs="Times New Roman"/>
                                <w:b/>
                                <w:bCs/>
                                <w:sz w:val="52"/>
                                <w:szCs w:val="52"/>
                              </w:rPr>
                              <w:t>OBWIESZCZENIE</w:t>
                            </w:r>
                            <w:r w:rsidRPr="000B0CA2">
                              <w:rPr>
                                <w:rFonts w:ascii="Times New Roman" w:hAnsi="Times New Roman" w:cs="Times New Roman"/>
                                <w:b/>
                                <w:bCs/>
                                <w:sz w:val="52"/>
                                <w:szCs w:val="52"/>
                              </w:rPr>
                              <w:br/>
                            </w:r>
                            <w:r w:rsidRPr="000B0CA2">
                              <w:rPr>
                                <w:rFonts w:ascii="Times New Roman" w:hAnsi="Times New Roman" w:cs="Times New Roman"/>
                                <w:b/>
                                <w:bCs/>
                                <w:sz w:val="28"/>
                                <w:szCs w:val="28"/>
                              </w:rPr>
                              <w:t>Komisarza Wyborczego w Opolu II</w:t>
                            </w:r>
                            <w:r w:rsidRPr="000B0CA2">
                              <w:rPr>
                                <w:rFonts w:ascii="Times New Roman" w:hAnsi="Times New Roman" w:cs="Times New Roman"/>
                                <w:b/>
                                <w:bCs/>
                                <w:sz w:val="28"/>
                                <w:szCs w:val="28"/>
                              </w:rPr>
                              <w:br/>
                              <w:t xml:space="preserve">z dnia </w:t>
                            </w:r>
                            <w:r w:rsidR="004A3AEB">
                              <w:rPr>
                                <w:rFonts w:ascii="Times New Roman" w:hAnsi="Times New Roman" w:cs="Times New Roman"/>
                                <w:b/>
                                <w:bCs/>
                                <w:sz w:val="28"/>
                                <w:szCs w:val="28"/>
                              </w:rPr>
                              <w:t>22</w:t>
                            </w:r>
                            <w:r w:rsidR="00E16A70">
                              <w:rPr>
                                <w:rFonts w:ascii="Times New Roman" w:hAnsi="Times New Roman" w:cs="Times New Roman"/>
                                <w:b/>
                                <w:bCs/>
                                <w:sz w:val="28"/>
                                <w:szCs w:val="28"/>
                              </w:rPr>
                              <w:t xml:space="preserve"> </w:t>
                            </w:r>
                            <w:r w:rsidR="004A3AEB">
                              <w:rPr>
                                <w:rFonts w:ascii="Times New Roman" w:hAnsi="Times New Roman" w:cs="Times New Roman"/>
                                <w:b/>
                                <w:bCs/>
                                <w:sz w:val="28"/>
                                <w:szCs w:val="28"/>
                              </w:rPr>
                              <w:t>sierpnia</w:t>
                            </w:r>
                            <w:r w:rsidRPr="000B0CA2">
                              <w:rPr>
                                <w:rFonts w:ascii="Times New Roman" w:hAnsi="Times New Roman" w:cs="Times New Roman"/>
                                <w:b/>
                                <w:bCs/>
                                <w:sz w:val="28"/>
                                <w:szCs w:val="28"/>
                              </w:rPr>
                              <w:t xml:space="preserve"> 2025 r.</w:t>
                            </w:r>
                          </w:p>
                          <w:p w14:paraId="569D6448" w14:textId="259ABF81" w:rsidR="00935060" w:rsidRPr="000B0CA2" w:rsidRDefault="00A1225F" w:rsidP="000B0CA2">
                            <w:pPr>
                              <w:jc w:val="center"/>
                              <w:rPr>
                                <w:rFonts w:ascii="Times New Roman" w:hAnsi="Times New Roman" w:cs="Times New Roman"/>
                                <w:sz w:val="16"/>
                                <w:szCs w:val="16"/>
                              </w:rPr>
                            </w:pPr>
                            <w:r w:rsidRPr="000B0CA2">
                              <w:rPr>
                                <w:rFonts w:ascii="Times New Roman" w:hAnsi="Times New Roman" w:cs="Times New Roman"/>
                                <w:sz w:val="16"/>
                                <w:szCs w:val="16"/>
                              </w:rPr>
                              <w:t>Na podstawie art. 25 ust. 2 ustawy z dnia 15 września 2000 r. o referendum lokalnym (Dz. U. z 202</w:t>
                            </w:r>
                            <w:r w:rsidR="00E16A70">
                              <w:rPr>
                                <w:rFonts w:ascii="Times New Roman" w:hAnsi="Times New Roman" w:cs="Times New Roman"/>
                                <w:sz w:val="16"/>
                                <w:szCs w:val="16"/>
                              </w:rPr>
                              <w:t>5</w:t>
                            </w:r>
                            <w:r w:rsidRPr="000B0CA2">
                              <w:rPr>
                                <w:rFonts w:ascii="Times New Roman" w:hAnsi="Times New Roman" w:cs="Times New Roman"/>
                                <w:sz w:val="16"/>
                                <w:szCs w:val="16"/>
                              </w:rPr>
                              <w:t xml:space="preserve"> r. poz. </w:t>
                            </w:r>
                            <w:r w:rsidR="00E16A70">
                              <w:rPr>
                                <w:rFonts w:ascii="Times New Roman" w:hAnsi="Times New Roman" w:cs="Times New Roman"/>
                                <w:sz w:val="16"/>
                                <w:szCs w:val="16"/>
                              </w:rPr>
                              <w:t xml:space="preserve">472) </w:t>
                            </w:r>
                            <w:r w:rsidRPr="000B0CA2">
                              <w:rPr>
                                <w:rFonts w:ascii="Times New Roman" w:hAnsi="Times New Roman" w:cs="Times New Roman"/>
                                <w:sz w:val="16"/>
                                <w:szCs w:val="16"/>
                              </w:rPr>
                              <w:t>podaje się do wiadomości treść postanowienia Komisarza Wyborczego w Opolu II</w:t>
                            </w:r>
                            <w:r w:rsidR="000B0CA2">
                              <w:rPr>
                                <w:rFonts w:ascii="Times New Roman" w:hAnsi="Times New Roman" w:cs="Times New Roman"/>
                                <w:sz w:val="16"/>
                                <w:szCs w:val="16"/>
                              </w:rPr>
                              <w:br/>
                            </w:r>
                            <w:r w:rsidR="00A1017D" w:rsidRPr="00A1017D">
                              <w:rPr>
                                <w:rFonts w:ascii="Times New Roman" w:hAnsi="Times New Roman" w:cs="Times New Roman"/>
                                <w:sz w:val="16"/>
                                <w:szCs w:val="16"/>
                              </w:rPr>
                              <w:t xml:space="preserve">o przeprowadzeniu referendum gminnego w sprawie odwołania Burmistrza </w:t>
                            </w:r>
                            <w:r w:rsidR="004A3AEB">
                              <w:rPr>
                                <w:rFonts w:ascii="Times New Roman" w:hAnsi="Times New Roman" w:cs="Times New Roman"/>
                                <w:sz w:val="16"/>
                                <w:szCs w:val="16"/>
                              </w:rPr>
                              <w:t>Grodkowa</w:t>
                            </w:r>
                            <w:r w:rsidR="00A1017D" w:rsidRPr="00A1017D">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00A1017D" w:rsidRPr="00A1017D">
                              <w:rPr>
                                <w:rFonts w:ascii="Times New Roman" w:hAnsi="Times New Roman" w:cs="Times New Roman"/>
                                <w:sz w:val="16"/>
                                <w:szCs w:val="16"/>
                              </w:rPr>
                              <w:t xml:space="preserve"> oraz Rady Miejskiej w </w:t>
                            </w:r>
                            <w:r w:rsidR="004A3AEB">
                              <w:rPr>
                                <w:rFonts w:ascii="Times New Roman" w:hAnsi="Times New Roman" w:cs="Times New Roman"/>
                                <w:sz w:val="16"/>
                                <w:szCs w:val="16"/>
                              </w:rPr>
                              <w:t>Grodkowie</w:t>
                            </w:r>
                            <w:r w:rsidR="00A1017D" w:rsidRPr="00A1017D">
                              <w:rPr>
                                <w:rFonts w:ascii="Times New Roman" w:hAnsi="Times New Roman" w:cs="Times New Roman"/>
                                <w:sz w:val="16"/>
                                <w:szCs w:val="16"/>
                              </w:rPr>
                              <w:t xml:space="preserve"> przed upływem kadencji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794B2" id="_x0000_s1034" type="#_x0000_t202" style="position:absolute;margin-left:-43.4pt;margin-top:.15pt;width:804pt;height:1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" stroked="f">
                <v:textbox>
                  <w:txbxContent>
                    <w:p w14:paraId="2C86EED3" w14:textId="77777777" w:rsidR="00A1225F" w:rsidRPr="00A1225F" w:rsidRDefault="00A1225F" w:rsidP="00A1225F">
                      <w:pPr>
                        <w:pStyle w:val="Default"/>
                      </w:pPr>
                    </w:p>
                    <w:p w14:paraId="6ACFBFF4" w14:textId="6DBD7D81" w:rsidR="00A1225F" w:rsidRPr="000B0CA2" w:rsidRDefault="00A1225F" w:rsidP="00A1225F">
                      <w:pPr>
                        <w:jc w:val="center"/>
                        <w:rPr>
                          <w:rFonts w:ascii="Times New Roman" w:hAnsi="Times New Roman" w:cs="Times New Roman"/>
                          <w:sz w:val="28"/>
                          <w:szCs w:val="28"/>
                        </w:rPr>
                      </w:pPr>
                      <w:r w:rsidRPr="000B0CA2">
                        <w:rPr>
                          <w:rFonts w:ascii="Times New Roman" w:hAnsi="Times New Roman" w:cs="Times New Roman"/>
                          <w:b/>
                          <w:bCs/>
                          <w:sz w:val="52"/>
                          <w:szCs w:val="52"/>
                        </w:rPr>
                        <w:t>OBWIESZCZENIE</w:t>
                      </w:r>
                      <w:r w:rsidRPr="000B0CA2">
                        <w:rPr>
                          <w:rFonts w:ascii="Times New Roman" w:hAnsi="Times New Roman" w:cs="Times New Roman"/>
                          <w:b/>
                          <w:bCs/>
                          <w:sz w:val="52"/>
                          <w:szCs w:val="52"/>
                        </w:rPr>
                        <w:br/>
                      </w:r>
                      <w:r w:rsidRPr="000B0CA2">
                        <w:rPr>
                          <w:rFonts w:ascii="Times New Roman" w:hAnsi="Times New Roman" w:cs="Times New Roman"/>
                          <w:b/>
                          <w:bCs/>
                          <w:sz w:val="28"/>
                          <w:szCs w:val="28"/>
                        </w:rPr>
                        <w:t>Komisarza Wyborczego w Opolu II</w:t>
                      </w:r>
                      <w:r w:rsidRPr="000B0CA2">
                        <w:rPr>
                          <w:rFonts w:ascii="Times New Roman" w:hAnsi="Times New Roman" w:cs="Times New Roman"/>
                          <w:b/>
                          <w:bCs/>
                          <w:sz w:val="28"/>
                          <w:szCs w:val="28"/>
                        </w:rPr>
                        <w:br/>
                        <w:t xml:space="preserve">z dnia </w:t>
                      </w:r>
                      <w:r w:rsidR="004A3AEB">
                        <w:rPr>
                          <w:rFonts w:ascii="Times New Roman" w:hAnsi="Times New Roman" w:cs="Times New Roman"/>
                          <w:b/>
                          <w:bCs/>
                          <w:sz w:val="28"/>
                          <w:szCs w:val="28"/>
                        </w:rPr>
                        <w:t>22</w:t>
                      </w:r>
                      <w:r w:rsidR="00E16A70">
                        <w:rPr>
                          <w:rFonts w:ascii="Times New Roman" w:hAnsi="Times New Roman" w:cs="Times New Roman"/>
                          <w:b/>
                          <w:bCs/>
                          <w:sz w:val="28"/>
                          <w:szCs w:val="28"/>
                        </w:rPr>
                        <w:t xml:space="preserve"> </w:t>
                      </w:r>
                      <w:r w:rsidR="004A3AEB">
                        <w:rPr>
                          <w:rFonts w:ascii="Times New Roman" w:hAnsi="Times New Roman" w:cs="Times New Roman"/>
                          <w:b/>
                          <w:bCs/>
                          <w:sz w:val="28"/>
                          <w:szCs w:val="28"/>
                        </w:rPr>
                        <w:t>sierpnia</w:t>
                      </w:r>
                      <w:r w:rsidRPr="000B0CA2">
                        <w:rPr>
                          <w:rFonts w:ascii="Times New Roman" w:hAnsi="Times New Roman" w:cs="Times New Roman"/>
                          <w:b/>
                          <w:bCs/>
                          <w:sz w:val="28"/>
                          <w:szCs w:val="28"/>
                        </w:rPr>
                        <w:t xml:space="preserve"> 2025 r.</w:t>
                      </w:r>
                    </w:p>
                    <w:p w14:paraId="569D6448" w14:textId="259ABF81" w:rsidR="00935060" w:rsidRPr="000B0CA2" w:rsidRDefault="00A1225F" w:rsidP="000B0CA2">
                      <w:pPr>
                        <w:jc w:val="center"/>
                        <w:rPr>
                          <w:rFonts w:ascii="Times New Roman" w:hAnsi="Times New Roman" w:cs="Times New Roman"/>
                          <w:sz w:val="16"/>
                          <w:szCs w:val="16"/>
                        </w:rPr>
                      </w:pPr>
                      <w:r w:rsidRPr="000B0CA2">
                        <w:rPr>
                          <w:rFonts w:ascii="Times New Roman" w:hAnsi="Times New Roman" w:cs="Times New Roman"/>
                          <w:sz w:val="16"/>
                          <w:szCs w:val="16"/>
                        </w:rPr>
                        <w:t>Na podstawie art. 25 ust. 2 ustawy z dnia 15 września 2000 r. o referendum lokalnym (Dz. U. z 202</w:t>
                      </w:r>
                      <w:r w:rsidR="00E16A70">
                        <w:rPr>
                          <w:rFonts w:ascii="Times New Roman" w:hAnsi="Times New Roman" w:cs="Times New Roman"/>
                          <w:sz w:val="16"/>
                          <w:szCs w:val="16"/>
                        </w:rPr>
                        <w:t>5</w:t>
                      </w:r>
                      <w:r w:rsidRPr="000B0CA2">
                        <w:rPr>
                          <w:rFonts w:ascii="Times New Roman" w:hAnsi="Times New Roman" w:cs="Times New Roman"/>
                          <w:sz w:val="16"/>
                          <w:szCs w:val="16"/>
                        </w:rPr>
                        <w:t xml:space="preserve"> r. poz. </w:t>
                      </w:r>
                      <w:r w:rsidR="00E16A70">
                        <w:rPr>
                          <w:rFonts w:ascii="Times New Roman" w:hAnsi="Times New Roman" w:cs="Times New Roman"/>
                          <w:sz w:val="16"/>
                          <w:szCs w:val="16"/>
                        </w:rPr>
                        <w:t xml:space="preserve">472) </w:t>
                      </w:r>
                      <w:r w:rsidRPr="000B0CA2">
                        <w:rPr>
                          <w:rFonts w:ascii="Times New Roman" w:hAnsi="Times New Roman" w:cs="Times New Roman"/>
                          <w:sz w:val="16"/>
                          <w:szCs w:val="16"/>
                        </w:rPr>
                        <w:t>podaje się do wiadomości treść postanowienia Komisarza Wyborczego w Opolu II</w:t>
                      </w:r>
                      <w:r w:rsidR="000B0CA2">
                        <w:rPr>
                          <w:rFonts w:ascii="Times New Roman" w:hAnsi="Times New Roman" w:cs="Times New Roman"/>
                          <w:sz w:val="16"/>
                          <w:szCs w:val="16"/>
                        </w:rPr>
                        <w:br/>
                      </w:r>
                      <w:r w:rsidR="00A1017D" w:rsidRPr="00A1017D">
                        <w:rPr>
                          <w:rFonts w:ascii="Times New Roman" w:hAnsi="Times New Roman" w:cs="Times New Roman"/>
                          <w:sz w:val="16"/>
                          <w:szCs w:val="16"/>
                        </w:rPr>
                        <w:t xml:space="preserve">o przeprowadzeniu referendum gminnego w sprawie odwołania Burmistrza </w:t>
                      </w:r>
                      <w:r w:rsidR="004A3AEB">
                        <w:rPr>
                          <w:rFonts w:ascii="Times New Roman" w:hAnsi="Times New Roman" w:cs="Times New Roman"/>
                          <w:sz w:val="16"/>
                          <w:szCs w:val="16"/>
                        </w:rPr>
                        <w:t>Grodkowa</w:t>
                      </w:r>
                      <w:r w:rsidR="00A1017D" w:rsidRPr="00A1017D">
                        <w:rPr>
                          <w:rFonts w:ascii="Times New Roman" w:hAnsi="Times New Roman" w:cs="Times New Roman"/>
                          <w:sz w:val="16"/>
                          <w:szCs w:val="16"/>
                        </w:rPr>
                        <w:t xml:space="preserve"> </w:t>
                      </w:r>
                      <w:r w:rsidR="004A3AEB">
                        <w:rPr>
                          <w:rFonts w:ascii="Times New Roman" w:hAnsi="Times New Roman" w:cs="Times New Roman"/>
                          <w:sz w:val="16"/>
                          <w:szCs w:val="16"/>
                        </w:rPr>
                        <w:t xml:space="preserve">Miłosza </w:t>
                      </w:r>
                      <w:proofErr w:type="spellStart"/>
                      <w:r w:rsidR="004A3AEB">
                        <w:rPr>
                          <w:rFonts w:ascii="Times New Roman" w:hAnsi="Times New Roman" w:cs="Times New Roman"/>
                          <w:sz w:val="16"/>
                          <w:szCs w:val="16"/>
                        </w:rPr>
                        <w:t>Kroka</w:t>
                      </w:r>
                      <w:proofErr w:type="spellEnd"/>
                      <w:r w:rsidR="00A1017D" w:rsidRPr="00A1017D">
                        <w:rPr>
                          <w:rFonts w:ascii="Times New Roman" w:hAnsi="Times New Roman" w:cs="Times New Roman"/>
                          <w:sz w:val="16"/>
                          <w:szCs w:val="16"/>
                        </w:rPr>
                        <w:t xml:space="preserve"> oraz Rady Miejskiej w </w:t>
                      </w:r>
                      <w:r w:rsidR="004A3AEB">
                        <w:rPr>
                          <w:rFonts w:ascii="Times New Roman" w:hAnsi="Times New Roman" w:cs="Times New Roman"/>
                          <w:sz w:val="16"/>
                          <w:szCs w:val="16"/>
                        </w:rPr>
                        <w:t>Grodkowie</w:t>
                      </w:r>
                      <w:r w:rsidR="00A1017D" w:rsidRPr="00A1017D">
                        <w:rPr>
                          <w:rFonts w:ascii="Times New Roman" w:hAnsi="Times New Roman" w:cs="Times New Roman"/>
                          <w:sz w:val="16"/>
                          <w:szCs w:val="16"/>
                        </w:rPr>
                        <w:t xml:space="preserve"> przed upływem kadencji</w:t>
                      </w:r>
                    </w:p>
                  </w:txbxContent>
                </v:textbox>
                <w10:wrap type="square"/>
              </v:shape>
            </w:pict>
          </mc:Fallback>
        </mc:AlternateContent>
      </w:r>
    </w:p>
    <w:sectPr w:rsidR="005C52EE" w:rsidRPr="00935060" w:rsidSect="000B0CA2">
      <w:pgSz w:w="16838" w:h="23811" w:code="8"/>
      <w:pgMar w:top="567"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D940" w14:textId="77777777" w:rsidR="006752CD" w:rsidRDefault="006752CD" w:rsidP="00935060">
      <w:pPr>
        <w:spacing w:after="0" w:line="240" w:lineRule="auto"/>
      </w:pPr>
      <w:r>
        <w:separator/>
      </w:r>
    </w:p>
  </w:endnote>
  <w:endnote w:type="continuationSeparator" w:id="0">
    <w:p w14:paraId="155136E4" w14:textId="77777777" w:rsidR="006752CD" w:rsidRDefault="006752CD" w:rsidP="0093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B2C8" w14:textId="77777777" w:rsidR="006752CD" w:rsidRDefault="006752CD" w:rsidP="00935060">
      <w:pPr>
        <w:spacing w:after="0" w:line="240" w:lineRule="auto"/>
      </w:pPr>
      <w:r>
        <w:separator/>
      </w:r>
    </w:p>
  </w:footnote>
  <w:footnote w:type="continuationSeparator" w:id="0">
    <w:p w14:paraId="03A2D86B" w14:textId="77777777" w:rsidR="006752CD" w:rsidRDefault="006752CD" w:rsidP="00935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863"/>
    <w:multiLevelType w:val="hybridMultilevel"/>
    <w:tmpl w:val="02AE215A"/>
    <w:lvl w:ilvl="0" w:tplc="CD329A18">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D024FA"/>
    <w:multiLevelType w:val="hybridMultilevel"/>
    <w:tmpl w:val="AA2E5342"/>
    <w:lvl w:ilvl="0" w:tplc="8D2C5A66">
      <w:start w:val="1"/>
      <w:numFmt w:val="decimal"/>
      <w:lvlText w:val="%1)"/>
      <w:lvlJc w:val="left"/>
      <w:pPr>
        <w:ind w:left="1343"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1" w:tplc="8ADA6968">
      <w:numFmt w:val="bullet"/>
      <w:lvlText w:val="•"/>
      <w:lvlJc w:val="left"/>
      <w:pPr>
        <w:ind w:left="2311" w:hanging="239"/>
      </w:pPr>
      <w:rPr>
        <w:rFonts w:hint="default"/>
        <w:lang w:val="pl-PL" w:eastAsia="en-US" w:bidi="ar-SA"/>
      </w:rPr>
    </w:lvl>
    <w:lvl w:ilvl="2" w:tplc="1A34938E">
      <w:numFmt w:val="bullet"/>
      <w:lvlText w:val="•"/>
      <w:lvlJc w:val="left"/>
      <w:pPr>
        <w:ind w:left="3283" w:hanging="239"/>
      </w:pPr>
      <w:rPr>
        <w:rFonts w:hint="default"/>
        <w:lang w:val="pl-PL" w:eastAsia="en-US" w:bidi="ar-SA"/>
      </w:rPr>
    </w:lvl>
    <w:lvl w:ilvl="3" w:tplc="41FA8880">
      <w:numFmt w:val="bullet"/>
      <w:lvlText w:val="•"/>
      <w:lvlJc w:val="left"/>
      <w:pPr>
        <w:ind w:left="4254" w:hanging="239"/>
      </w:pPr>
      <w:rPr>
        <w:rFonts w:hint="default"/>
        <w:lang w:val="pl-PL" w:eastAsia="en-US" w:bidi="ar-SA"/>
      </w:rPr>
    </w:lvl>
    <w:lvl w:ilvl="4" w:tplc="17046182">
      <w:numFmt w:val="bullet"/>
      <w:lvlText w:val="•"/>
      <w:lvlJc w:val="left"/>
      <w:pPr>
        <w:ind w:left="5226" w:hanging="239"/>
      </w:pPr>
      <w:rPr>
        <w:rFonts w:hint="default"/>
        <w:lang w:val="pl-PL" w:eastAsia="en-US" w:bidi="ar-SA"/>
      </w:rPr>
    </w:lvl>
    <w:lvl w:ilvl="5" w:tplc="331415C2">
      <w:numFmt w:val="bullet"/>
      <w:lvlText w:val="•"/>
      <w:lvlJc w:val="left"/>
      <w:pPr>
        <w:ind w:left="6198" w:hanging="239"/>
      </w:pPr>
      <w:rPr>
        <w:rFonts w:hint="default"/>
        <w:lang w:val="pl-PL" w:eastAsia="en-US" w:bidi="ar-SA"/>
      </w:rPr>
    </w:lvl>
    <w:lvl w:ilvl="6" w:tplc="FA4E4A0C">
      <w:numFmt w:val="bullet"/>
      <w:lvlText w:val="•"/>
      <w:lvlJc w:val="left"/>
      <w:pPr>
        <w:ind w:left="7169" w:hanging="239"/>
      </w:pPr>
      <w:rPr>
        <w:rFonts w:hint="default"/>
        <w:lang w:val="pl-PL" w:eastAsia="en-US" w:bidi="ar-SA"/>
      </w:rPr>
    </w:lvl>
    <w:lvl w:ilvl="7" w:tplc="3954C312">
      <w:numFmt w:val="bullet"/>
      <w:lvlText w:val="•"/>
      <w:lvlJc w:val="left"/>
      <w:pPr>
        <w:ind w:left="8141" w:hanging="239"/>
      </w:pPr>
      <w:rPr>
        <w:rFonts w:hint="default"/>
        <w:lang w:val="pl-PL" w:eastAsia="en-US" w:bidi="ar-SA"/>
      </w:rPr>
    </w:lvl>
    <w:lvl w:ilvl="8" w:tplc="2B4C4650">
      <w:numFmt w:val="bullet"/>
      <w:lvlText w:val="•"/>
      <w:lvlJc w:val="left"/>
      <w:pPr>
        <w:ind w:left="9113" w:hanging="239"/>
      </w:pPr>
      <w:rPr>
        <w:rFonts w:hint="default"/>
        <w:lang w:val="pl-PL" w:eastAsia="en-US" w:bidi="ar-SA"/>
      </w:rPr>
    </w:lvl>
  </w:abstractNum>
  <w:abstractNum w:abstractNumId="2" w15:restartNumberingAfterBreak="0">
    <w:nsid w:val="2BA46AC5"/>
    <w:multiLevelType w:val="hybridMultilevel"/>
    <w:tmpl w:val="AD0A03BC"/>
    <w:lvl w:ilvl="0" w:tplc="8FE263CA">
      <w:start w:val="4"/>
      <w:numFmt w:val="bullet"/>
      <w:lvlText w:val="-"/>
      <w:lvlJc w:val="left"/>
      <w:pPr>
        <w:ind w:left="720" w:hanging="360"/>
      </w:pPr>
      <w:rPr>
        <w:rFonts w:ascii="Times New Roman" w:eastAsia="Times New Roman" w:hAnsi="Times New Roman"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CD5F18"/>
    <w:multiLevelType w:val="hybridMultilevel"/>
    <w:tmpl w:val="DAEE8C20"/>
    <w:lvl w:ilvl="0" w:tplc="99223278">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4" w15:restartNumberingAfterBreak="0">
    <w:nsid w:val="37A62B57"/>
    <w:multiLevelType w:val="hybridMultilevel"/>
    <w:tmpl w:val="B3507198"/>
    <w:lvl w:ilvl="0" w:tplc="99223278">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5" w15:restartNumberingAfterBreak="0">
    <w:nsid w:val="45905A4A"/>
    <w:multiLevelType w:val="hybridMultilevel"/>
    <w:tmpl w:val="330817FE"/>
    <w:lvl w:ilvl="0" w:tplc="99223278">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6" w15:restartNumberingAfterBreak="0">
    <w:nsid w:val="556C5BAD"/>
    <w:multiLevelType w:val="hybridMultilevel"/>
    <w:tmpl w:val="B05E82DE"/>
    <w:lvl w:ilvl="0" w:tplc="99223278">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7" w15:restartNumberingAfterBreak="0">
    <w:nsid w:val="674353E2"/>
    <w:multiLevelType w:val="hybridMultilevel"/>
    <w:tmpl w:val="75D00BDE"/>
    <w:lvl w:ilvl="0" w:tplc="94249852">
      <w:start w:val="1"/>
      <w:numFmt w:val="decimal"/>
      <w:lvlText w:val="%1)"/>
      <w:lvlJc w:val="left"/>
      <w:pPr>
        <w:ind w:left="1343"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1" w:tplc="EAEADBA6">
      <w:numFmt w:val="bullet"/>
      <w:lvlText w:val="•"/>
      <w:lvlJc w:val="left"/>
      <w:pPr>
        <w:ind w:left="2311" w:hanging="239"/>
      </w:pPr>
      <w:rPr>
        <w:rFonts w:hint="default"/>
        <w:lang w:val="pl-PL" w:eastAsia="en-US" w:bidi="ar-SA"/>
      </w:rPr>
    </w:lvl>
    <w:lvl w:ilvl="2" w:tplc="0C4656E4">
      <w:numFmt w:val="bullet"/>
      <w:lvlText w:val="•"/>
      <w:lvlJc w:val="left"/>
      <w:pPr>
        <w:ind w:left="3283" w:hanging="239"/>
      </w:pPr>
      <w:rPr>
        <w:rFonts w:hint="default"/>
        <w:lang w:val="pl-PL" w:eastAsia="en-US" w:bidi="ar-SA"/>
      </w:rPr>
    </w:lvl>
    <w:lvl w:ilvl="3" w:tplc="DE68E0A0">
      <w:numFmt w:val="bullet"/>
      <w:lvlText w:val="•"/>
      <w:lvlJc w:val="left"/>
      <w:pPr>
        <w:ind w:left="4254" w:hanging="239"/>
      </w:pPr>
      <w:rPr>
        <w:rFonts w:hint="default"/>
        <w:lang w:val="pl-PL" w:eastAsia="en-US" w:bidi="ar-SA"/>
      </w:rPr>
    </w:lvl>
    <w:lvl w:ilvl="4" w:tplc="05F6F630">
      <w:numFmt w:val="bullet"/>
      <w:lvlText w:val="•"/>
      <w:lvlJc w:val="left"/>
      <w:pPr>
        <w:ind w:left="5226" w:hanging="239"/>
      </w:pPr>
      <w:rPr>
        <w:rFonts w:hint="default"/>
        <w:lang w:val="pl-PL" w:eastAsia="en-US" w:bidi="ar-SA"/>
      </w:rPr>
    </w:lvl>
    <w:lvl w:ilvl="5" w:tplc="22C2B290">
      <w:numFmt w:val="bullet"/>
      <w:lvlText w:val="•"/>
      <w:lvlJc w:val="left"/>
      <w:pPr>
        <w:ind w:left="6198" w:hanging="239"/>
      </w:pPr>
      <w:rPr>
        <w:rFonts w:hint="default"/>
        <w:lang w:val="pl-PL" w:eastAsia="en-US" w:bidi="ar-SA"/>
      </w:rPr>
    </w:lvl>
    <w:lvl w:ilvl="6" w:tplc="F264AD9C">
      <w:numFmt w:val="bullet"/>
      <w:lvlText w:val="•"/>
      <w:lvlJc w:val="left"/>
      <w:pPr>
        <w:ind w:left="7169" w:hanging="239"/>
      </w:pPr>
      <w:rPr>
        <w:rFonts w:hint="default"/>
        <w:lang w:val="pl-PL" w:eastAsia="en-US" w:bidi="ar-SA"/>
      </w:rPr>
    </w:lvl>
    <w:lvl w:ilvl="7" w:tplc="ACF25AFA">
      <w:numFmt w:val="bullet"/>
      <w:lvlText w:val="•"/>
      <w:lvlJc w:val="left"/>
      <w:pPr>
        <w:ind w:left="8141" w:hanging="239"/>
      </w:pPr>
      <w:rPr>
        <w:rFonts w:hint="default"/>
        <w:lang w:val="pl-PL" w:eastAsia="en-US" w:bidi="ar-SA"/>
      </w:rPr>
    </w:lvl>
    <w:lvl w:ilvl="8" w:tplc="88FCAEAC">
      <w:numFmt w:val="bullet"/>
      <w:lvlText w:val="•"/>
      <w:lvlJc w:val="left"/>
      <w:pPr>
        <w:ind w:left="9113" w:hanging="239"/>
      </w:pPr>
      <w:rPr>
        <w:rFonts w:hint="default"/>
        <w:lang w:val="pl-PL" w:eastAsia="en-US" w:bidi="ar-SA"/>
      </w:rPr>
    </w:lvl>
  </w:abstractNum>
  <w:abstractNum w:abstractNumId="8" w15:restartNumberingAfterBreak="0">
    <w:nsid w:val="70275897"/>
    <w:multiLevelType w:val="hybridMultilevel"/>
    <w:tmpl w:val="B1D0228A"/>
    <w:lvl w:ilvl="0" w:tplc="99223278">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9" w15:restartNumberingAfterBreak="0">
    <w:nsid w:val="71354C6C"/>
    <w:multiLevelType w:val="hybridMultilevel"/>
    <w:tmpl w:val="F82A1B88"/>
    <w:lvl w:ilvl="0" w:tplc="99223278">
      <w:start w:val="1"/>
      <w:numFmt w:val="bullet"/>
      <w:lvlText w:val=""/>
      <w:lvlJc w:val="left"/>
      <w:pPr>
        <w:ind w:left="933" w:hanging="360"/>
      </w:pPr>
      <w:rPr>
        <w:rFonts w:ascii="Symbol" w:hAnsi="Symbol" w:hint="default"/>
      </w:rPr>
    </w:lvl>
    <w:lvl w:ilvl="1" w:tplc="04150003" w:tentative="1">
      <w:start w:val="1"/>
      <w:numFmt w:val="bullet"/>
      <w:lvlText w:val="o"/>
      <w:lvlJc w:val="left"/>
      <w:pPr>
        <w:ind w:left="1653" w:hanging="360"/>
      </w:pPr>
      <w:rPr>
        <w:rFonts w:ascii="Courier New" w:hAnsi="Courier New" w:cs="Courier New" w:hint="default"/>
      </w:rPr>
    </w:lvl>
    <w:lvl w:ilvl="2" w:tplc="04150005" w:tentative="1">
      <w:start w:val="1"/>
      <w:numFmt w:val="bullet"/>
      <w:lvlText w:val=""/>
      <w:lvlJc w:val="left"/>
      <w:pPr>
        <w:ind w:left="2373" w:hanging="360"/>
      </w:pPr>
      <w:rPr>
        <w:rFonts w:ascii="Wingdings" w:hAnsi="Wingdings" w:hint="default"/>
      </w:rPr>
    </w:lvl>
    <w:lvl w:ilvl="3" w:tplc="04150001" w:tentative="1">
      <w:start w:val="1"/>
      <w:numFmt w:val="bullet"/>
      <w:lvlText w:val=""/>
      <w:lvlJc w:val="left"/>
      <w:pPr>
        <w:ind w:left="3093" w:hanging="360"/>
      </w:pPr>
      <w:rPr>
        <w:rFonts w:ascii="Symbol" w:hAnsi="Symbol" w:hint="default"/>
      </w:rPr>
    </w:lvl>
    <w:lvl w:ilvl="4" w:tplc="04150003" w:tentative="1">
      <w:start w:val="1"/>
      <w:numFmt w:val="bullet"/>
      <w:lvlText w:val="o"/>
      <w:lvlJc w:val="left"/>
      <w:pPr>
        <w:ind w:left="3813" w:hanging="360"/>
      </w:pPr>
      <w:rPr>
        <w:rFonts w:ascii="Courier New" w:hAnsi="Courier New" w:cs="Courier New" w:hint="default"/>
      </w:rPr>
    </w:lvl>
    <w:lvl w:ilvl="5" w:tplc="04150005" w:tentative="1">
      <w:start w:val="1"/>
      <w:numFmt w:val="bullet"/>
      <w:lvlText w:val=""/>
      <w:lvlJc w:val="left"/>
      <w:pPr>
        <w:ind w:left="4533" w:hanging="360"/>
      </w:pPr>
      <w:rPr>
        <w:rFonts w:ascii="Wingdings" w:hAnsi="Wingdings" w:hint="default"/>
      </w:rPr>
    </w:lvl>
    <w:lvl w:ilvl="6" w:tplc="04150001" w:tentative="1">
      <w:start w:val="1"/>
      <w:numFmt w:val="bullet"/>
      <w:lvlText w:val=""/>
      <w:lvlJc w:val="left"/>
      <w:pPr>
        <w:ind w:left="5253" w:hanging="360"/>
      </w:pPr>
      <w:rPr>
        <w:rFonts w:ascii="Symbol" w:hAnsi="Symbol" w:hint="default"/>
      </w:rPr>
    </w:lvl>
    <w:lvl w:ilvl="7" w:tplc="04150003" w:tentative="1">
      <w:start w:val="1"/>
      <w:numFmt w:val="bullet"/>
      <w:lvlText w:val="o"/>
      <w:lvlJc w:val="left"/>
      <w:pPr>
        <w:ind w:left="5973" w:hanging="360"/>
      </w:pPr>
      <w:rPr>
        <w:rFonts w:ascii="Courier New" w:hAnsi="Courier New" w:cs="Courier New" w:hint="default"/>
      </w:rPr>
    </w:lvl>
    <w:lvl w:ilvl="8" w:tplc="04150005" w:tentative="1">
      <w:start w:val="1"/>
      <w:numFmt w:val="bullet"/>
      <w:lvlText w:val=""/>
      <w:lvlJc w:val="left"/>
      <w:pPr>
        <w:ind w:left="6693" w:hanging="360"/>
      </w:pPr>
      <w:rPr>
        <w:rFonts w:ascii="Wingdings" w:hAnsi="Wingdings" w:hint="default"/>
      </w:rPr>
    </w:lvl>
  </w:abstractNum>
  <w:abstractNum w:abstractNumId="10" w15:restartNumberingAfterBreak="0">
    <w:nsid w:val="7268515E"/>
    <w:multiLevelType w:val="hybridMultilevel"/>
    <w:tmpl w:val="708036CC"/>
    <w:lvl w:ilvl="0" w:tplc="99223278">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11" w15:restartNumberingAfterBreak="0">
    <w:nsid w:val="72770140"/>
    <w:multiLevelType w:val="hybridMultilevel"/>
    <w:tmpl w:val="3CEE03B4"/>
    <w:lvl w:ilvl="0" w:tplc="77BAB1A2">
      <w:numFmt w:val="bullet"/>
      <w:lvlText w:val="-"/>
      <w:lvlJc w:val="left"/>
      <w:pPr>
        <w:ind w:left="467" w:hanging="360"/>
      </w:pPr>
      <w:rPr>
        <w:rFonts w:ascii="Times New Roman" w:eastAsia="Times New Roman" w:hAnsi="Times New Roman" w:cs="Times New Roman" w:hint="default"/>
      </w:rPr>
    </w:lvl>
    <w:lvl w:ilvl="1" w:tplc="04150003" w:tentative="1">
      <w:start w:val="1"/>
      <w:numFmt w:val="bullet"/>
      <w:lvlText w:val="o"/>
      <w:lvlJc w:val="left"/>
      <w:pPr>
        <w:ind w:left="1187" w:hanging="360"/>
      </w:pPr>
      <w:rPr>
        <w:rFonts w:ascii="Courier New" w:hAnsi="Courier New" w:cs="Courier New" w:hint="default"/>
      </w:rPr>
    </w:lvl>
    <w:lvl w:ilvl="2" w:tplc="04150005" w:tentative="1">
      <w:start w:val="1"/>
      <w:numFmt w:val="bullet"/>
      <w:lvlText w:val=""/>
      <w:lvlJc w:val="left"/>
      <w:pPr>
        <w:ind w:left="1907" w:hanging="360"/>
      </w:pPr>
      <w:rPr>
        <w:rFonts w:ascii="Wingdings" w:hAnsi="Wingdings" w:hint="default"/>
      </w:rPr>
    </w:lvl>
    <w:lvl w:ilvl="3" w:tplc="04150001" w:tentative="1">
      <w:start w:val="1"/>
      <w:numFmt w:val="bullet"/>
      <w:lvlText w:val=""/>
      <w:lvlJc w:val="left"/>
      <w:pPr>
        <w:ind w:left="2627" w:hanging="360"/>
      </w:pPr>
      <w:rPr>
        <w:rFonts w:ascii="Symbol" w:hAnsi="Symbol" w:hint="default"/>
      </w:rPr>
    </w:lvl>
    <w:lvl w:ilvl="4" w:tplc="04150003" w:tentative="1">
      <w:start w:val="1"/>
      <w:numFmt w:val="bullet"/>
      <w:lvlText w:val="o"/>
      <w:lvlJc w:val="left"/>
      <w:pPr>
        <w:ind w:left="3347" w:hanging="360"/>
      </w:pPr>
      <w:rPr>
        <w:rFonts w:ascii="Courier New" w:hAnsi="Courier New" w:cs="Courier New" w:hint="default"/>
      </w:rPr>
    </w:lvl>
    <w:lvl w:ilvl="5" w:tplc="04150005" w:tentative="1">
      <w:start w:val="1"/>
      <w:numFmt w:val="bullet"/>
      <w:lvlText w:val=""/>
      <w:lvlJc w:val="left"/>
      <w:pPr>
        <w:ind w:left="4067" w:hanging="360"/>
      </w:pPr>
      <w:rPr>
        <w:rFonts w:ascii="Wingdings" w:hAnsi="Wingdings" w:hint="default"/>
      </w:rPr>
    </w:lvl>
    <w:lvl w:ilvl="6" w:tplc="04150001" w:tentative="1">
      <w:start w:val="1"/>
      <w:numFmt w:val="bullet"/>
      <w:lvlText w:val=""/>
      <w:lvlJc w:val="left"/>
      <w:pPr>
        <w:ind w:left="4787" w:hanging="360"/>
      </w:pPr>
      <w:rPr>
        <w:rFonts w:ascii="Symbol" w:hAnsi="Symbol" w:hint="default"/>
      </w:rPr>
    </w:lvl>
    <w:lvl w:ilvl="7" w:tplc="04150003" w:tentative="1">
      <w:start w:val="1"/>
      <w:numFmt w:val="bullet"/>
      <w:lvlText w:val="o"/>
      <w:lvlJc w:val="left"/>
      <w:pPr>
        <w:ind w:left="5507" w:hanging="360"/>
      </w:pPr>
      <w:rPr>
        <w:rFonts w:ascii="Courier New" w:hAnsi="Courier New" w:cs="Courier New" w:hint="default"/>
      </w:rPr>
    </w:lvl>
    <w:lvl w:ilvl="8" w:tplc="04150005" w:tentative="1">
      <w:start w:val="1"/>
      <w:numFmt w:val="bullet"/>
      <w:lvlText w:val=""/>
      <w:lvlJc w:val="left"/>
      <w:pPr>
        <w:ind w:left="6227" w:hanging="360"/>
      </w:pPr>
      <w:rPr>
        <w:rFonts w:ascii="Wingdings" w:hAnsi="Wingdings" w:hint="default"/>
      </w:rPr>
    </w:lvl>
  </w:abstractNum>
  <w:abstractNum w:abstractNumId="12" w15:restartNumberingAfterBreak="0">
    <w:nsid w:val="783F4A90"/>
    <w:multiLevelType w:val="hybridMultilevel"/>
    <w:tmpl w:val="5AA0229C"/>
    <w:lvl w:ilvl="0" w:tplc="24063C5E">
      <w:start w:val="1"/>
      <w:numFmt w:val="decimal"/>
      <w:lvlText w:val="%1)"/>
      <w:lvlJc w:val="left"/>
      <w:pPr>
        <w:ind w:left="1343"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1" w:tplc="4356B5AC">
      <w:numFmt w:val="bullet"/>
      <w:lvlText w:val="•"/>
      <w:lvlJc w:val="left"/>
      <w:pPr>
        <w:ind w:left="2311" w:hanging="239"/>
      </w:pPr>
      <w:rPr>
        <w:rFonts w:hint="default"/>
        <w:lang w:val="pl-PL" w:eastAsia="en-US" w:bidi="ar-SA"/>
      </w:rPr>
    </w:lvl>
    <w:lvl w:ilvl="2" w:tplc="3F2A7E7A">
      <w:numFmt w:val="bullet"/>
      <w:lvlText w:val="•"/>
      <w:lvlJc w:val="left"/>
      <w:pPr>
        <w:ind w:left="3283" w:hanging="239"/>
      </w:pPr>
      <w:rPr>
        <w:rFonts w:hint="default"/>
        <w:lang w:val="pl-PL" w:eastAsia="en-US" w:bidi="ar-SA"/>
      </w:rPr>
    </w:lvl>
    <w:lvl w:ilvl="3" w:tplc="8AC4FC94">
      <w:numFmt w:val="bullet"/>
      <w:lvlText w:val="•"/>
      <w:lvlJc w:val="left"/>
      <w:pPr>
        <w:ind w:left="4254" w:hanging="239"/>
      </w:pPr>
      <w:rPr>
        <w:rFonts w:hint="default"/>
        <w:lang w:val="pl-PL" w:eastAsia="en-US" w:bidi="ar-SA"/>
      </w:rPr>
    </w:lvl>
    <w:lvl w:ilvl="4" w:tplc="4B5C7A4C">
      <w:numFmt w:val="bullet"/>
      <w:lvlText w:val="•"/>
      <w:lvlJc w:val="left"/>
      <w:pPr>
        <w:ind w:left="5226" w:hanging="239"/>
      </w:pPr>
      <w:rPr>
        <w:rFonts w:hint="default"/>
        <w:lang w:val="pl-PL" w:eastAsia="en-US" w:bidi="ar-SA"/>
      </w:rPr>
    </w:lvl>
    <w:lvl w:ilvl="5" w:tplc="2FC87AA2">
      <w:numFmt w:val="bullet"/>
      <w:lvlText w:val="•"/>
      <w:lvlJc w:val="left"/>
      <w:pPr>
        <w:ind w:left="6198" w:hanging="239"/>
      </w:pPr>
      <w:rPr>
        <w:rFonts w:hint="default"/>
        <w:lang w:val="pl-PL" w:eastAsia="en-US" w:bidi="ar-SA"/>
      </w:rPr>
    </w:lvl>
    <w:lvl w:ilvl="6" w:tplc="FDD69582">
      <w:numFmt w:val="bullet"/>
      <w:lvlText w:val="•"/>
      <w:lvlJc w:val="left"/>
      <w:pPr>
        <w:ind w:left="7169" w:hanging="239"/>
      </w:pPr>
      <w:rPr>
        <w:rFonts w:hint="default"/>
        <w:lang w:val="pl-PL" w:eastAsia="en-US" w:bidi="ar-SA"/>
      </w:rPr>
    </w:lvl>
    <w:lvl w:ilvl="7" w:tplc="342CE8BC">
      <w:numFmt w:val="bullet"/>
      <w:lvlText w:val="•"/>
      <w:lvlJc w:val="left"/>
      <w:pPr>
        <w:ind w:left="8141" w:hanging="239"/>
      </w:pPr>
      <w:rPr>
        <w:rFonts w:hint="default"/>
        <w:lang w:val="pl-PL" w:eastAsia="en-US" w:bidi="ar-SA"/>
      </w:rPr>
    </w:lvl>
    <w:lvl w:ilvl="8" w:tplc="0BAE9220">
      <w:numFmt w:val="bullet"/>
      <w:lvlText w:val="•"/>
      <w:lvlJc w:val="left"/>
      <w:pPr>
        <w:ind w:left="9113" w:hanging="239"/>
      </w:pPr>
      <w:rPr>
        <w:rFonts w:hint="default"/>
        <w:lang w:val="pl-PL" w:eastAsia="en-US" w:bidi="ar-SA"/>
      </w:rPr>
    </w:lvl>
  </w:abstractNum>
  <w:abstractNum w:abstractNumId="13" w15:restartNumberingAfterBreak="0">
    <w:nsid w:val="7C9244ED"/>
    <w:multiLevelType w:val="hybridMultilevel"/>
    <w:tmpl w:val="9968AF1A"/>
    <w:lvl w:ilvl="0" w:tplc="3A3219DE">
      <w:start w:val="4"/>
      <w:numFmt w:val="bullet"/>
      <w:lvlText w:val="-"/>
      <w:lvlJc w:val="left"/>
      <w:pPr>
        <w:ind w:left="405" w:hanging="360"/>
      </w:pPr>
      <w:rPr>
        <w:rFonts w:ascii="Times New Roman" w:eastAsia="Times New Roman" w:hAnsi="Times New Roman" w:cs="Times New Roman" w:hint="default"/>
        <w:color w:val="00000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num w:numId="1" w16cid:durableId="1422795889">
    <w:abstractNumId w:val="7"/>
  </w:num>
  <w:num w:numId="2" w16cid:durableId="1949268617">
    <w:abstractNumId w:val="12"/>
  </w:num>
  <w:num w:numId="3" w16cid:durableId="802697539">
    <w:abstractNumId w:val="1"/>
  </w:num>
  <w:num w:numId="4" w16cid:durableId="26567192">
    <w:abstractNumId w:val="11"/>
  </w:num>
  <w:num w:numId="5" w16cid:durableId="130175514">
    <w:abstractNumId w:val="13"/>
  </w:num>
  <w:num w:numId="6" w16cid:durableId="1266617113">
    <w:abstractNumId w:val="2"/>
  </w:num>
  <w:num w:numId="7" w16cid:durableId="57363789">
    <w:abstractNumId w:val="0"/>
  </w:num>
  <w:num w:numId="8" w16cid:durableId="260143683">
    <w:abstractNumId w:val="3"/>
  </w:num>
  <w:num w:numId="9" w16cid:durableId="929504953">
    <w:abstractNumId w:val="4"/>
  </w:num>
  <w:num w:numId="10" w16cid:durableId="722948267">
    <w:abstractNumId w:val="10"/>
  </w:num>
  <w:num w:numId="11" w16cid:durableId="809203601">
    <w:abstractNumId w:val="5"/>
  </w:num>
  <w:num w:numId="12" w16cid:durableId="697436970">
    <w:abstractNumId w:val="6"/>
  </w:num>
  <w:num w:numId="13" w16cid:durableId="2123767739">
    <w:abstractNumId w:val="8"/>
  </w:num>
  <w:num w:numId="14" w16cid:durableId="855122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60"/>
    <w:rsid w:val="0007314F"/>
    <w:rsid w:val="00095087"/>
    <w:rsid w:val="000A5BE0"/>
    <w:rsid w:val="000B0CA2"/>
    <w:rsid w:val="00142F81"/>
    <w:rsid w:val="00147DF9"/>
    <w:rsid w:val="0015784C"/>
    <w:rsid w:val="001E612E"/>
    <w:rsid w:val="0022322C"/>
    <w:rsid w:val="002714CD"/>
    <w:rsid w:val="002824D2"/>
    <w:rsid w:val="002B5F33"/>
    <w:rsid w:val="003424D9"/>
    <w:rsid w:val="003B579F"/>
    <w:rsid w:val="003E1FF5"/>
    <w:rsid w:val="00445C3F"/>
    <w:rsid w:val="004A3AEB"/>
    <w:rsid w:val="004F22CE"/>
    <w:rsid w:val="005233EC"/>
    <w:rsid w:val="00564918"/>
    <w:rsid w:val="00582EE8"/>
    <w:rsid w:val="005C52EE"/>
    <w:rsid w:val="005F19CE"/>
    <w:rsid w:val="006645B3"/>
    <w:rsid w:val="006752CD"/>
    <w:rsid w:val="006F2025"/>
    <w:rsid w:val="007377C6"/>
    <w:rsid w:val="007D5511"/>
    <w:rsid w:val="007D6CB9"/>
    <w:rsid w:val="008E20D5"/>
    <w:rsid w:val="008F2FB9"/>
    <w:rsid w:val="00934B52"/>
    <w:rsid w:val="00935060"/>
    <w:rsid w:val="009436CB"/>
    <w:rsid w:val="00944583"/>
    <w:rsid w:val="00952472"/>
    <w:rsid w:val="009E32ED"/>
    <w:rsid w:val="00A1017D"/>
    <w:rsid w:val="00A1225F"/>
    <w:rsid w:val="00A42115"/>
    <w:rsid w:val="00A45A17"/>
    <w:rsid w:val="00A876D3"/>
    <w:rsid w:val="00B128E1"/>
    <w:rsid w:val="00BA7524"/>
    <w:rsid w:val="00BC65BE"/>
    <w:rsid w:val="00BD5034"/>
    <w:rsid w:val="00C2733F"/>
    <w:rsid w:val="00C300CD"/>
    <w:rsid w:val="00CA4469"/>
    <w:rsid w:val="00CB509B"/>
    <w:rsid w:val="00D27FC9"/>
    <w:rsid w:val="00E16A70"/>
    <w:rsid w:val="00E63BB5"/>
    <w:rsid w:val="00F55A32"/>
    <w:rsid w:val="00FB4F7C"/>
    <w:rsid w:val="00FF1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731E"/>
  <w15:chartTrackingRefBased/>
  <w15:docId w15:val="{8084C9D7-674D-41B5-AF61-CB0D2D12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B0CA2"/>
    <w:pPr>
      <w:widowControl w:val="0"/>
      <w:autoSpaceDE w:val="0"/>
      <w:autoSpaceDN w:val="0"/>
      <w:spacing w:after="0" w:line="240" w:lineRule="auto"/>
      <w:ind w:left="1542"/>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uiPriority w:val="9"/>
    <w:semiHidden/>
    <w:unhideWhenUsed/>
    <w:qFormat/>
    <w:rsid w:val="00BC6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50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5060"/>
  </w:style>
  <w:style w:type="paragraph" w:styleId="Stopka">
    <w:name w:val="footer"/>
    <w:basedOn w:val="Normalny"/>
    <w:link w:val="StopkaZnak"/>
    <w:uiPriority w:val="99"/>
    <w:unhideWhenUsed/>
    <w:rsid w:val="009350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5060"/>
  </w:style>
  <w:style w:type="paragraph" w:customStyle="1" w:styleId="Default">
    <w:name w:val="Default"/>
    <w:rsid w:val="00A1225F"/>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CB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CB509B"/>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CB509B"/>
    <w:rPr>
      <w:rFonts w:ascii="Times New Roman" w:eastAsia="Times New Roman" w:hAnsi="Times New Roman" w:cs="Times New Roman"/>
    </w:rPr>
  </w:style>
  <w:style w:type="paragraph" w:styleId="Akapitzlist">
    <w:name w:val="List Paragraph"/>
    <w:basedOn w:val="Normalny"/>
    <w:uiPriority w:val="1"/>
    <w:qFormat/>
    <w:rsid w:val="00CB509B"/>
    <w:pPr>
      <w:widowControl w:val="0"/>
      <w:autoSpaceDE w:val="0"/>
      <w:autoSpaceDN w:val="0"/>
      <w:spacing w:before="120" w:after="0" w:line="240" w:lineRule="auto"/>
      <w:ind w:left="1342" w:hanging="238"/>
      <w:jc w:val="both"/>
    </w:pPr>
    <w:rPr>
      <w:rFonts w:ascii="Times New Roman" w:eastAsia="Times New Roman" w:hAnsi="Times New Roman" w:cs="Times New Roman"/>
    </w:rPr>
  </w:style>
  <w:style w:type="character" w:customStyle="1" w:styleId="Nagwek1Znak">
    <w:name w:val="Nagłówek 1 Znak"/>
    <w:basedOn w:val="Domylnaczcionkaakapitu"/>
    <w:link w:val="Nagwek1"/>
    <w:uiPriority w:val="9"/>
    <w:rsid w:val="000B0CA2"/>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B0C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B0CA2"/>
    <w:pPr>
      <w:widowControl w:val="0"/>
      <w:autoSpaceDE w:val="0"/>
      <w:autoSpaceDN w:val="0"/>
      <w:spacing w:after="0" w:line="240" w:lineRule="auto"/>
    </w:pPr>
    <w:rPr>
      <w:rFonts w:ascii="Times New Roman" w:eastAsia="Times New Roman" w:hAnsi="Times New Roman" w:cs="Times New Roman"/>
    </w:rPr>
  </w:style>
  <w:style w:type="character" w:customStyle="1" w:styleId="Nagwek2Znak">
    <w:name w:val="Nagłówek 2 Znak"/>
    <w:basedOn w:val="Domylnaczcionkaakapitu"/>
    <w:link w:val="Nagwek2"/>
    <w:uiPriority w:val="9"/>
    <w:semiHidden/>
    <w:rsid w:val="00BC65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2338">
      <w:bodyDiv w:val="1"/>
      <w:marLeft w:val="0"/>
      <w:marRight w:val="0"/>
      <w:marTop w:val="0"/>
      <w:marBottom w:val="0"/>
      <w:divBdr>
        <w:top w:val="none" w:sz="0" w:space="0" w:color="auto"/>
        <w:left w:val="none" w:sz="0" w:space="0" w:color="auto"/>
        <w:bottom w:val="none" w:sz="0" w:space="0" w:color="auto"/>
        <w:right w:val="none" w:sz="0" w:space="0" w:color="auto"/>
      </w:divBdr>
      <w:divsChild>
        <w:div w:id="1252005987">
          <w:marLeft w:val="0"/>
          <w:marRight w:val="0"/>
          <w:marTop w:val="0"/>
          <w:marBottom w:val="0"/>
          <w:divBdr>
            <w:top w:val="single" w:sz="2" w:space="0" w:color="auto"/>
            <w:left w:val="single" w:sz="2" w:space="0" w:color="auto"/>
            <w:bottom w:val="single" w:sz="2" w:space="0" w:color="auto"/>
            <w:right w:val="single" w:sz="2" w:space="0" w:color="auto"/>
          </w:divBdr>
        </w:div>
        <w:div w:id="248732019">
          <w:marLeft w:val="0"/>
          <w:marRight w:val="0"/>
          <w:marTop w:val="0"/>
          <w:marBottom w:val="0"/>
          <w:divBdr>
            <w:top w:val="single" w:sz="2" w:space="0" w:color="auto"/>
            <w:left w:val="single" w:sz="2" w:space="0" w:color="auto"/>
            <w:bottom w:val="single" w:sz="2" w:space="0" w:color="auto"/>
            <w:right w:val="single" w:sz="2" w:space="0" w:color="auto"/>
          </w:divBdr>
        </w:div>
        <w:div w:id="717899255">
          <w:marLeft w:val="0"/>
          <w:marRight w:val="0"/>
          <w:marTop w:val="0"/>
          <w:marBottom w:val="0"/>
          <w:divBdr>
            <w:top w:val="single" w:sz="2" w:space="0" w:color="auto"/>
            <w:left w:val="single" w:sz="2" w:space="0" w:color="auto"/>
            <w:bottom w:val="single" w:sz="2" w:space="0" w:color="auto"/>
            <w:right w:val="single" w:sz="2" w:space="0" w:color="auto"/>
          </w:divBdr>
        </w:div>
        <w:div w:id="723792888">
          <w:marLeft w:val="0"/>
          <w:marRight w:val="0"/>
          <w:marTop w:val="0"/>
          <w:marBottom w:val="0"/>
          <w:divBdr>
            <w:top w:val="single" w:sz="2" w:space="0" w:color="auto"/>
            <w:left w:val="single" w:sz="2" w:space="0" w:color="auto"/>
            <w:bottom w:val="single" w:sz="2" w:space="0" w:color="auto"/>
            <w:right w:val="single" w:sz="2" w:space="0" w:color="auto"/>
          </w:divBdr>
        </w:div>
        <w:div w:id="1057168643">
          <w:marLeft w:val="0"/>
          <w:marRight w:val="0"/>
          <w:marTop w:val="0"/>
          <w:marBottom w:val="0"/>
          <w:divBdr>
            <w:top w:val="single" w:sz="2" w:space="0" w:color="auto"/>
            <w:left w:val="single" w:sz="2" w:space="0" w:color="auto"/>
            <w:bottom w:val="single" w:sz="2" w:space="0" w:color="auto"/>
            <w:right w:val="single" w:sz="2" w:space="0" w:color="auto"/>
          </w:divBdr>
        </w:div>
      </w:divsChild>
    </w:div>
    <w:div w:id="17949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F5AB-0469-449A-9769-A0BA9BD6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12</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Dulęba</dc:creator>
  <cp:keywords/>
  <dc:description/>
  <cp:lastModifiedBy>MICHAŁ Grodków</cp:lastModifiedBy>
  <cp:revision>2</cp:revision>
  <cp:lastPrinted>2025-08-21T13:54:00Z</cp:lastPrinted>
  <dcterms:created xsi:type="dcterms:W3CDTF">2025-08-22T12:12:00Z</dcterms:created>
  <dcterms:modified xsi:type="dcterms:W3CDTF">2025-08-22T12:12:00Z</dcterms:modified>
</cp:coreProperties>
</file>